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6C6DE58D" w:rsidR="00C00E40" w:rsidRPr="002E7000" w:rsidRDefault="00C00E40" w:rsidP="00C00E40">
      <w:pPr>
        <w:pStyle w:val="Header"/>
        <w:rPr>
          <w:rFonts w:cs="Arial"/>
          <w:sz w:val="24"/>
          <w:szCs w:val="24"/>
          <w:lang w:val="de-DE"/>
        </w:rPr>
      </w:pPr>
      <w:bookmarkStart w:id="0" w:name="_GoBack"/>
      <w:bookmarkEnd w:id="0"/>
      <w:r w:rsidRPr="002E7000">
        <w:rPr>
          <w:rFonts w:cs="Arial"/>
          <w:sz w:val="24"/>
          <w:szCs w:val="24"/>
          <w:lang w:val="de-DE"/>
        </w:rPr>
        <w:t xml:space="preserve">3GPP </w:t>
      </w:r>
      <w:bookmarkStart w:id="1" w:name="_Hlk503780345"/>
      <w:r w:rsidR="00701324" w:rsidRPr="002E7000">
        <w:rPr>
          <w:rFonts w:cs="Arial"/>
          <w:sz w:val="24"/>
          <w:szCs w:val="24"/>
          <w:lang w:val="de-DE"/>
        </w:rPr>
        <w:t>TSG-RAN4  #</w:t>
      </w:r>
      <w:r w:rsidR="00802B28" w:rsidRPr="002E7000">
        <w:rPr>
          <w:rFonts w:cs="Arial"/>
          <w:sz w:val="24"/>
          <w:szCs w:val="24"/>
          <w:lang w:val="de-DE"/>
        </w:rPr>
        <w:t>9</w:t>
      </w:r>
      <w:r w:rsidR="007A2AE7">
        <w:rPr>
          <w:rFonts w:cs="Arial"/>
          <w:sz w:val="24"/>
          <w:szCs w:val="24"/>
          <w:lang w:val="de-DE"/>
        </w:rPr>
        <w:t>4</w:t>
      </w:r>
      <w:r w:rsidR="001F1A7F">
        <w:rPr>
          <w:rFonts w:cs="Arial"/>
          <w:sz w:val="24"/>
          <w:szCs w:val="24"/>
          <w:lang w:val="de-DE"/>
        </w:rPr>
        <w:t>-e</w:t>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00701324" w:rsidRPr="002E7000">
        <w:rPr>
          <w:rFonts w:cs="Arial"/>
          <w:sz w:val="24"/>
          <w:szCs w:val="24"/>
          <w:lang w:val="de-DE"/>
        </w:rPr>
        <w:t xml:space="preserve">     </w:t>
      </w:r>
      <w:r w:rsidRPr="002E7000">
        <w:rPr>
          <w:rFonts w:cs="Arial"/>
          <w:sz w:val="24"/>
          <w:szCs w:val="24"/>
          <w:lang w:val="de-DE"/>
        </w:rPr>
        <w:tab/>
      </w:r>
      <w:r w:rsidR="00AA6AC9" w:rsidRPr="002E7000">
        <w:rPr>
          <w:rFonts w:cs="Arial"/>
          <w:sz w:val="24"/>
          <w:szCs w:val="24"/>
          <w:lang w:val="de-DE"/>
        </w:rPr>
        <w:t>R4-</w:t>
      </w:r>
      <w:r w:rsidR="001F1A7F">
        <w:rPr>
          <w:rFonts w:cs="Arial"/>
          <w:sz w:val="24"/>
          <w:szCs w:val="24"/>
          <w:lang w:val="de-DE"/>
        </w:rPr>
        <w:t>2000469</w:t>
      </w:r>
    </w:p>
    <w:bookmarkEnd w:id="1"/>
    <w:p w14:paraId="299A1FD5" w14:textId="30405384" w:rsidR="007A2AE7" w:rsidRDefault="001F1A7F" w:rsidP="007A2AE7">
      <w:pPr>
        <w:pStyle w:val="Header"/>
        <w:rPr>
          <w:rFonts w:cs="Arial"/>
          <w:sz w:val="24"/>
          <w:szCs w:val="24"/>
          <w:lang w:val="de-DE"/>
        </w:rPr>
      </w:pPr>
      <w:r>
        <w:rPr>
          <w:rFonts w:cs="Arial"/>
          <w:sz w:val="24"/>
          <w:szCs w:val="24"/>
          <w:lang w:val="de-DE"/>
        </w:rPr>
        <w:t>24th Feb – 6th Mar</w:t>
      </w:r>
      <w:r w:rsidRPr="00B766D9">
        <w:rPr>
          <w:rFonts w:cs="Arial"/>
          <w:sz w:val="24"/>
          <w:szCs w:val="24"/>
          <w:lang w:val="de-DE"/>
        </w:rPr>
        <w:t xml:space="preserve"> 20</w:t>
      </w:r>
      <w:r>
        <w:rPr>
          <w:rFonts w:cs="Arial"/>
          <w:sz w:val="24"/>
          <w:szCs w:val="24"/>
          <w:lang w:val="de-DE"/>
        </w:rPr>
        <w:t>20</w:t>
      </w:r>
    </w:p>
    <w:p w14:paraId="6458B0EC" w14:textId="77777777" w:rsidR="00C00E40" w:rsidRPr="002E7000" w:rsidRDefault="00C00E40" w:rsidP="00C00E40">
      <w:pPr>
        <w:pStyle w:val="Header"/>
        <w:rPr>
          <w:b w:val="0"/>
          <w:sz w:val="24"/>
        </w:rPr>
      </w:pPr>
    </w:p>
    <w:p w14:paraId="398830DD" w14:textId="77777777" w:rsidR="00DB3907" w:rsidRPr="002E7000" w:rsidRDefault="00DB3907" w:rsidP="00DB3907">
      <w:pPr>
        <w:tabs>
          <w:tab w:val="left" w:pos="1985"/>
        </w:tabs>
        <w:rPr>
          <w:rFonts w:ascii="Arial" w:hAnsi="Arial"/>
          <w:sz w:val="24"/>
          <w:lang w:val="en-US"/>
        </w:rPr>
      </w:pPr>
      <w:r w:rsidRPr="002E7000">
        <w:rPr>
          <w:rFonts w:ascii="Arial" w:hAnsi="Arial"/>
          <w:b/>
          <w:sz w:val="24"/>
          <w:lang w:val="en-US"/>
        </w:rPr>
        <w:t xml:space="preserve">Source: </w:t>
      </w:r>
      <w:r w:rsidRPr="002E7000">
        <w:rPr>
          <w:rFonts w:ascii="Arial" w:hAnsi="Arial"/>
          <w:b/>
          <w:sz w:val="24"/>
          <w:lang w:val="en-US"/>
        </w:rPr>
        <w:tab/>
      </w:r>
      <w:r w:rsidRPr="002E7000">
        <w:rPr>
          <w:rFonts w:ascii="Arial" w:hAnsi="Arial"/>
          <w:sz w:val="24"/>
          <w:lang w:val="en-US"/>
        </w:rPr>
        <w:t>Qualcomm Incorporated</w:t>
      </w:r>
    </w:p>
    <w:p w14:paraId="38C7740A" w14:textId="3B577238" w:rsidR="00B45A3A" w:rsidRPr="002E7000" w:rsidRDefault="00DB3907" w:rsidP="00B45A3A">
      <w:pPr>
        <w:tabs>
          <w:tab w:val="left" w:pos="1985"/>
        </w:tabs>
        <w:ind w:left="1980" w:hanging="1980"/>
        <w:rPr>
          <w:rFonts w:ascii="Arial" w:hAnsi="Arial" w:cs="Arial"/>
          <w:sz w:val="24"/>
          <w:szCs w:val="24"/>
          <w:lang w:val="en-US"/>
        </w:rPr>
      </w:pPr>
      <w:r w:rsidRPr="002E7000">
        <w:rPr>
          <w:rFonts w:ascii="Arial" w:hAnsi="Arial"/>
          <w:b/>
          <w:sz w:val="24"/>
          <w:lang w:val="en-US"/>
        </w:rPr>
        <w:t>Title:</w:t>
      </w:r>
      <w:r w:rsidRPr="002E7000">
        <w:rPr>
          <w:rFonts w:ascii="Arial" w:hAnsi="Arial"/>
          <w:sz w:val="24"/>
          <w:lang w:val="en-US"/>
        </w:rPr>
        <w:t xml:space="preserve"> </w:t>
      </w:r>
      <w:r w:rsidRPr="002E7000">
        <w:rPr>
          <w:rFonts w:ascii="Arial" w:hAnsi="Arial"/>
          <w:sz w:val="24"/>
          <w:lang w:val="en-US"/>
        </w:rPr>
        <w:tab/>
      </w:r>
      <w:r w:rsidR="00263B28">
        <w:rPr>
          <w:rFonts w:ascii="Arial" w:hAnsi="Arial"/>
          <w:sz w:val="24"/>
          <w:lang w:val="en-US"/>
        </w:rPr>
        <w:t xml:space="preserve">TX </w:t>
      </w:r>
      <w:r w:rsidR="00E55910">
        <w:rPr>
          <w:rFonts w:ascii="Arial" w:hAnsi="Arial"/>
          <w:sz w:val="24"/>
          <w:lang w:val="en-US"/>
        </w:rPr>
        <w:t>f</w:t>
      </w:r>
      <w:r w:rsidR="00263B28">
        <w:rPr>
          <w:rFonts w:ascii="Arial" w:hAnsi="Arial"/>
          <w:sz w:val="24"/>
          <w:lang w:val="en-US"/>
        </w:rPr>
        <w:t xml:space="preserve">ull power capability </w:t>
      </w:r>
      <w:r w:rsidR="008A05FC">
        <w:rPr>
          <w:rFonts w:ascii="Arial" w:hAnsi="Arial"/>
          <w:sz w:val="24"/>
          <w:lang w:val="en-US"/>
        </w:rPr>
        <w:t xml:space="preserve"> </w:t>
      </w:r>
    </w:p>
    <w:p w14:paraId="0AA689DE" w14:textId="32353A9A" w:rsidR="003123AE" w:rsidRPr="002E7000" w:rsidRDefault="00040DD3" w:rsidP="002D5209">
      <w:pPr>
        <w:tabs>
          <w:tab w:val="left" w:pos="1985"/>
        </w:tabs>
        <w:ind w:left="1980" w:hanging="1980"/>
        <w:rPr>
          <w:rFonts w:ascii="Arial" w:hAnsi="Arial"/>
          <w:sz w:val="24"/>
          <w:lang w:val="en-US"/>
        </w:rPr>
      </w:pPr>
      <w:r w:rsidRPr="002E7000">
        <w:rPr>
          <w:rFonts w:ascii="Arial" w:hAnsi="Arial"/>
          <w:b/>
          <w:sz w:val="24"/>
          <w:lang w:val="en-US"/>
        </w:rPr>
        <w:t>Agenda item:</w:t>
      </w:r>
      <w:r w:rsidR="000D7B61" w:rsidRPr="002E7000">
        <w:rPr>
          <w:rFonts w:ascii="Arial" w:hAnsi="Arial"/>
          <w:sz w:val="24"/>
          <w:lang w:val="en-US"/>
        </w:rPr>
        <w:tab/>
      </w:r>
      <w:r w:rsidR="001F1A7F">
        <w:rPr>
          <w:rFonts w:ascii="Arial" w:hAnsi="Arial"/>
          <w:sz w:val="24"/>
          <w:lang w:val="en-US"/>
        </w:rPr>
        <w:t>8.11.1.2</w:t>
      </w:r>
    </w:p>
    <w:p w14:paraId="6FE0B29D" w14:textId="07CF0456" w:rsidR="00DB3907" w:rsidRPr="002E7000" w:rsidRDefault="00DB3907" w:rsidP="002D5209">
      <w:pPr>
        <w:tabs>
          <w:tab w:val="left" w:pos="1985"/>
        </w:tabs>
        <w:ind w:left="1980" w:hanging="1980"/>
        <w:rPr>
          <w:rFonts w:ascii="Arial" w:hAnsi="Arial" w:cs="Arial"/>
          <w:sz w:val="24"/>
          <w:szCs w:val="24"/>
          <w:lang w:val="en-US"/>
        </w:rPr>
      </w:pPr>
      <w:r w:rsidRPr="002E7000">
        <w:rPr>
          <w:rFonts w:ascii="Arial" w:hAnsi="Arial"/>
          <w:b/>
          <w:sz w:val="24"/>
          <w:lang w:val="en-US"/>
        </w:rPr>
        <w:t>Document for:</w:t>
      </w:r>
      <w:r w:rsidR="00FF76CE" w:rsidRPr="002E7000">
        <w:rPr>
          <w:rFonts w:ascii="Arial" w:hAnsi="Arial"/>
          <w:sz w:val="24"/>
          <w:lang w:val="en-US"/>
        </w:rPr>
        <w:tab/>
      </w:r>
      <w:r w:rsidR="00B316D5">
        <w:rPr>
          <w:rFonts w:ascii="Arial" w:hAnsi="Arial"/>
          <w:sz w:val="24"/>
          <w:lang w:val="en-US"/>
        </w:rPr>
        <w:t>Approval</w:t>
      </w:r>
    </w:p>
    <w:p w14:paraId="1A311478" w14:textId="77777777" w:rsidR="00ED7522" w:rsidRPr="002E7000" w:rsidRDefault="000E0602" w:rsidP="006866E3">
      <w:pPr>
        <w:pStyle w:val="Heading1"/>
        <w:tabs>
          <w:tab w:val="clear" w:pos="432"/>
          <w:tab w:val="num" w:pos="522"/>
        </w:tabs>
        <w:ind w:left="522" w:hanging="522"/>
        <w:rPr>
          <w:lang w:val="en-US"/>
        </w:rPr>
      </w:pPr>
      <w:r w:rsidRPr="002E7000">
        <w:rPr>
          <w:lang w:val="en-US"/>
        </w:rPr>
        <w:t>Introduction</w:t>
      </w:r>
    </w:p>
    <w:p w14:paraId="67EAF491" w14:textId="5C681C54" w:rsidR="0080445A" w:rsidRPr="002E7000" w:rsidRDefault="00EC56A9" w:rsidP="0080445A">
      <w:pPr>
        <w:rPr>
          <w:color w:val="D0CECE" w:themeColor="background2" w:themeShade="E6"/>
        </w:rPr>
      </w:pPr>
      <w:r w:rsidRPr="002E7000">
        <w:t xml:space="preserve">Over the past several </w:t>
      </w:r>
      <w:r w:rsidR="008A05FC">
        <w:t>m</w:t>
      </w:r>
      <w:r w:rsidR="00372E52">
        <w:t>eeting</w:t>
      </w:r>
      <w:r w:rsidR="008A05FC">
        <w:t xml:space="preserve">s </w:t>
      </w:r>
      <w:r w:rsidR="00372E52">
        <w:t>RAN4</w:t>
      </w:r>
      <w:r w:rsidR="008A05FC">
        <w:t xml:space="preserve"> has been d</w:t>
      </w:r>
      <w:r w:rsidR="00372E52">
        <w:t>iscussing</w:t>
      </w:r>
      <w:r w:rsidR="008A05FC">
        <w:t xml:space="preserve"> various methods to configure</w:t>
      </w:r>
      <w:r w:rsidR="00372E52">
        <w:t xml:space="preserve"> and test</w:t>
      </w:r>
      <w:r w:rsidR="008A05FC">
        <w:t xml:space="preserve"> UEs with multiple TX ports for </w:t>
      </w:r>
      <w:r w:rsidR="00791443">
        <w:t>both</w:t>
      </w:r>
      <w:r w:rsidR="008A05FC">
        <w:t xml:space="preserve"> single </w:t>
      </w:r>
      <w:r w:rsidR="00BF7155">
        <w:t>and</w:t>
      </w:r>
      <w:r w:rsidR="008A05FC">
        <w:t xml:space="preserve"> multi-antenna transmission. </w:t>
      </w:r>
      <w:r w:rsidR="00372E52">
        <w:t>In RAN4 #9</w:t>
      </w:r>
      <w:r w:rsidR="007A2AE7">
        <w:t>3</w:t>
      </w:r>
      <w:r w:rsidR="00372E52">
        <w:t xml:space="preserve"> a way forward was agreed [1] to enable testing of the</w:t>
      </w:r>
      <w:r w:rsidR="007A2AE7">
        <w:t xml:space="preserve"> full power </w:t>
      </w:r>
      <w:r w:rsidR="00372E52">
        <w:t>transmit modes defined by RAN1.</w:t>
      </w:r>
      <w:r w:rsidRPr="002E7000">
        <w:t xml:space="preserve">  This paper </w:t>
      </w:r>
      <w:r w:rsidR="00826406">
        <w:t>discusses</w:t>
      </w:r>
      <w:r w:rsidR="007A2AE7">
        <w:t xml:space="preserve"> </w:t>
      </w:r>
      <w:r w:rsidR="00372E52">
        <w:t>the testing that is required for each mode.</w:t>
      </w:r>
    </w:p>
    <w:p w14:paraId="046266D4" w14:textId="77777777" w:rsidR="00B12FF0" w:rsidRPr="002E7000" w:rsidRDefault="006866E3" w:rsidP="00B12FF0">
      <w:pPr>
        <w:pStyle w:val="Heading1"/>
        <w:rPr>
          <w:lang w:val="en-US"/>
        </w:rPr>
      </w:pPr>
      <w:r w:rsidRPr="002E7000">
        <w:rPr>
          <w:lang w:val="en-US"/>
        </w:rPr>
        <w:t>Discussion</w:t>
      </w:r>
    </w:p>
    <w:p w14:paraId="0581DC6F" w14:textId="2AAE74C5" w:rsidR="00533DA9" w:rsidRPr="00247E27" w:rsidRDefault="007A726A" w:rsidP="00247E27">
      <w:pPr>
        <w:pStyle w:val="Heading2"/>
        <w:rPr>
          <w:lang w:val="en-US"/>
        </w:rPr>
      </w:pPr>
      <w:r w:rsidRPr="00247E27">
        <w:rPr>
          <w:lang w:val="en-US"/>
        </w:rPr>
        <w:t>Methods for</w:t>
      </w:r>
      <w:r w:rsidR="00533DA9" w:rsidRPr="00247E27">
        <w:rPr>
          <w:lang w:val="en-US"/>
        </w:rPr>
        <w:t xml:space="preserve"> enabling full power UL transmission</w:t>
      </w:r>
    </w:p>
    <w:p w14:paraId="1CDEC735" w14:textId="1A70B3C4" w:rsidR="008844D1" w:rsidRPr="002E7000" w:rsidRDefault="00247E27" w:rsidP="008844D1">
      <w:pPr>
        <w:rPr>
          <w:lang w:val="en-US"/>
        </w:rPr>
      </w:pPr>
      <w:r>
        <w:rPr>
          <w:lang w:val="en-US"/>
        </w:rPr>
        <w:t>Recall that a</w:t>
      </w:r>
      <w:r w:rsidR="00ED79D7">
        <w:rPr>
          <w:lang w:val="en-US"/>
        </w:rPr>
        <w:t xml:space="preserve">s UEs </w:t>
      </w:r>
      <w:r w:rsidR="003D7115">
        <w:rPr>
          <w:lang w:val="en-US"/>
        </w:rPr>
        <w:t>can have multiple TX chains</w:t>
      </w:r>
      <w:r w:rsidR="006C33BF">
        <w:rPr>
          <w:lang w:val="en-US"/>
        </w:rPr>
        <w:t>,</w:t>
      </w:r>
      <w:r w:rsidR="003D7115">
        <w:rPr>
          <w:lang w:val="en-US"/>
        </w:rPr>
        <w:t xml:space="preserve"> each hav</w:t>
      </w:r>
      <w:r w:rsidR="00C43A51">
        <w:rPr>
          <w:lang w:val="en-US"/>
        </w:rPr>
        <w:t>ing</w:t>
      </w:r>
      <w:r w:rsidR="003D7115">
        <w:rPr>
          <w:lang w:val="en-US"/>
        </w:rPr>
        <w:t xml:space="preserve"> different </w:t>
      </w:r>
      <w:r w:rsidR="00C43A51">
        <w:rPr>
          <w:lang w:val="en-US"/>
        </w:rPr>
        <w:t xml:space="preserve">maximum </w:t>
      </w:r>
      <w:r w:rsidR="003D7115">
        <w:rPr>
          <w:lang w:val="en-US"/>
        </w:rPr>
        <w:t xml:space="preserve">output </w:t>
      </w:r>
      <w:r w:rsidR="004F35CB">
        <w:rPr>
          <w:lang w:val="en-US"/>
        </w:rPr>
        <w:t>powers, RAN</w:t>
      </w:r>
      <w:r w:rsidR="00ED79D7">
        <w:rPr>
          <w:lang w:val="en-US"/>
        </w:rPr>
        <w:t>1 decided to define</w:t>
      </w:r>
      <w:r w:rsidR="003D7115">
        <w:rPr>
          <w:lang w:val="en-US"/>
        </w:rPr>
        <w:t xml:space="preserve"> </w:t>
      </w:r>
      <w:r w:rsidR="003D7115" w:rsidRPr="002E7000">
        <w:rPr>
          <w:lang w:val="en-US"/>
        </w:rPr>
        <w:t>non-coherent and partial/non-coherent</w:t>
      </w:r>
      <w:r w:rsidR="00ED79D7">
        <w:rPr>
          <w:lang w:val="en-US"/>
        </w:rPr>
        <w:t xml:space="preserve"> UEs as having </w:t>
      </w:r>
      <w:r w:rsidR="003D7115">
        <w:rPr>
          <w:lang w:val="en-US"/>
        </w:rPr>
        <w:t>1</w:t>
      </w:r>
      <w:r w:rsidR="00ED79D7">
        <w:rPr>
          <w:lang w:val="en-US"/>
        </w:rPr>
        <w:t xml:space="preserve"> of 3 possible capabilities </w:t>
      </w:r>
      <w:r w:rsidR="003D7115">
        <w:rPr>
          <w:lang w:val="en-US"/>
        </w:rPr>
        <w:t xml:space="preserve">as listed below: </w:t>
      </w:r>
    </w:p>
    <w:p w14:paraId="3B3537D2" w14:textId="77777777" w:rsidR="00470A37" w:rsidRPr="002E7000" w:rsidRDefault="00470A37" w:rsidP="00470A37">
      <w:pPr>
        <w:numPr>
          <w:ilvl w:val="0"/>
          <w:numId w:val="36"/>
        </w:numPr>
        <w:spacing w:after="0"/>
        <w:rPr>
          <w:i/>
          <w:sz w:val="24"/>
        </w:rPr>
      </w:pPr>
      <w:r w:rsidRPr="002E7000">
        <w:rPr>
          <w:i/>
          <w:sz w:val="24"/>
        </w:rPr>
        <w:t xml:space="preserve">UE capability 1: for the UE to support full Tx power in UL transmission, full rated PAs on each Tx chain is supported with a new UE capability. </w:t>
      </w:r>
    </w:p>
    <w:p w14:paraId="17239978" w14:textId="31E725A6" w:rsidR="00470A37" w:rsidRPr="002E7000" w:rsidRDefault="00470A37" w:rsidP="00470A37">
      <w:pPr>
        <w:numPr>
          <w:ilvl w:val="0"/>
          <w:numId w:val="36"/>
        </w:numPr>
        <w:spacing w:after="0"/>
        <w:rPr>
          <w:i/>
          <w:sz w:val="24"/>
        </w:rPr>
      </w:pPr>
      <w:r w:rsidRPr="002E7000">
        <w:rPr>
          <w:i/>
          <w:sz w:val="24"/>
        </w:rPr>
        <w:t xml:space="preserve">UE capability 2: for the UE to support full Tx power in UL transmission, no Tx chain is assumed to deliver full power with the new UE capability </w:t>
      </w:r>
    </w:p>
    <w:p w14:paraId="001928A9" w14:textId="77777777" w:rsidR="00470A37" w:rsidRPr="002E7000" w:rsidRDefault="00470A37" w:rsidP="00470A37">
      <w:pPr>
        <w:numPr>
          <w:ilvl w:val="0"/>
          <w:numId w:val="36"/>
        </w:numPr>
        <w:spacing w:after="0"/>
        <w:rPr>
          <w:i/>
          <w:sz w:val="24"/>
        </w:rPr>
      </w:pPr>
      <w:r w:rsidRPr="002E7000">
        <w:rPr>
          <w:rFonts w:hint="eastAsia"/>
          <w:i/>
          <w:sz w:val="24"/>
        </w:rPr>
        <w:t>UE capability 3:</w:t>
      </w:r>
      <w:r w:rsidRPr="002E7000">
        <w:rPr>
          <w:i/>
          <w:sz w:val="24"/>
        </w:rPr>
        <w:t xml:space="preserve"> for the UE to support full Tx power in UL transmission, subset of Tx chains with full rated PAs is supported with a new UE capability.</w:t>
      </w:r>
    </w:p>
    <w:p w14:paraId="631B0762" w14:textId="77777777" w:rsidR="005E690C" w:rsidRPr="002E7000" w:rsidRDefault="005E690C" w:rsidP="00B8391D"/>
    <w:p w14:paraId="4948A0E4" w14:textId="122FDEFE" w:rsidR="007C1AEC" w:rsidRPr="00247E27" w:rsidRDefault="008A4C87" w:rsidP="00BC1382">
      <w:r w:rsidRPr="002E7000">
        <w:t>In RAN1#</w:t>
      </w:r>
      <w:r w:rsidR="00BC1382" w:rsidRPr="002E7000">
        <w:t>97</w:t>
      </w:r>
      <w:r w:rsidR="00CC3676" w:rsidRPr="002E7000">
        <w:t xml:space="preserve"> [</w:t>
      </w:r>
      <w:r w:rsidR="006C33BF">
        <w:t>1</w:t>
      </w:r>
      <w:r w:rsidR="00CC3676" w:rsidRPr="002E7000">
        <w:t>]</w:t>
      </w:r>
      <w:r w:rsidR="00CA0C2C" w:rsidRPr="002E7000">
        <w:t xml:space="preserve"> </w:t>
      </w:r>
      <w:r w:rsidR="00BC1382" w:rsidRPr="002E7000">
        <w:t xml:space="preserve">it was further </w:t>
      </w:r>
      <w:r w:rsidR="00EA33DB" w:rsidRPr="002E7000">
        <w:t>agreed</w:t>
      </w:r>
      <w:r w:rsidR="00BC1382" w:rsidRPr="002E7000">
        <w:t xml:space="preserve"> that for non-coherent and partial/non-coherent devices </w:t>
      </w:r>
      <w:r w:rsidR="00877F67" w:rsidRPr="002E7000">
        <w:t xml:space="preserve">having capabilities 2 or </w:t>
      </w:r>
      <w:r w:rsidR="00EA33DB" w:rsidRPr="002E7000">
        <w:t xml:space="preserve">3 </w:t>
      </w:r>
      <w:r w:rsidR="00BC1382" w:rsidRPr="002E7000">
        <w:t xml:space="preserve">the UE can </w:t>
      </w:r>
      <w:r w:rsidR="005B2255">
        <w:t xml:space="preserve">have one of </w:t>
      </w:r>
      <w:r w:rsidR="00BC1382" w:rsidRPr="002E7000">
        <w:t xml:space="preserve">2 </w:t>
      </w:r>
      <w:r w:rsidR="000735C7">
        <w:t xml:space="preserve">optional </w:t>
      </w:r>
      <w:r w:rsidR="00E237EC">
        <w:t>mod</w:t>
      </w:r>
      <w:r w:rsidR="002E22A4">
        <w:t>e</w:t>
      </w:r>
      <w:r w:rsidR="00E237EC" w:rsidRPr="002E7000">
        <w:t>s</w:t>
      </w:r>
      <w:r w:rsidR="00BC1382" w:rsidRPr="002E7000">
        <w:t xml:space="preserve"> of operation referred to as mode 1 and mode</w:t>
      </w:r>
      <w:r w:rsidR="00F52D42" w:rsidRPr="002E7000">
        <w:t xml:space="preserve"> </w:t>
      </w:r>
      <w:r w:rsidR="00BC1382" w:rsidRPr="002E7000">
        <w:t>2</w:t>
      </w:r>
      <w:r w:rsidR="00DD5985">
        <w:t xml:space="preserve"> </w:t>
      </w:r>
      <w:r w:rsidR="0015089C">
        <w:t xml:space="preserve">which </w:t>
      </w:r>
      <w:r w:rsidR="00E04A86">
        <w:t>are de</w:t>
      </w:r>
      <w:r w:rsidR="00E760BA">
        <w:t>clared as UE capabilities</w:t>
      </w:r>
      <w:r w:rsidR="00DD5985">
        <w:t>.</w:t>
      </w:r>
      <w:r w:rsidR="00623AC6">
        <w:t xml:space="preserve"> </w:t>
      </w:r>
      <w:r w:rsidR="00247E27" w:rsidRPr="00247E27">
        <w:t xml:space="preserve">In </w:t>
      </w:r>
      <w:r w:rsidR="00247E27">
        <w:t>mode 1 full power transmission can be achieved in the following manner:</w:t>
      </w:r>
    </w:p>
    <w:p w14:paraId="7E6E607D" w14:textId="696BB3B1" w:rsidR="007C1AEC" w:rsidRDefault="007C1AEC" w:rsidP="00BC1382">
      <w:r>
        <w:t>Mode1:</w:t>
      </w:r>
    </w:p>
    <w:p w14:paraId="63D98DBA" w14:textId="09325380" w:rsidR="007C1AEC" w:rsidRDefault="0079411A" w:rsidP="005F109D">
      <w:pPr>
        <w:pStyle w:val="ListParagraph"/>
        <w:numPr>
          <w:ilvl w:val="0"/>
          <w:numId w:val="39"/>
        </w:numPr>
      </w:pPr>
      <w:r>
        <w:t xml:space="preserve">For 2TX rank1 </w:t>
      </w:r>
      <w:r w:rsidR="007C1AEC">
        <w:t xml:space="preserve">TPMI 2 </w:t>
      </w:r>
      <w:r w:rsidR="00247E27">
        <w:t xml:space="preserve">(i.e.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r>
              <w:rPr>
                <w:rFonts w:ascii="Cambria Math" w:hAnsi="Cambria Math"/>
              </w:rPr>
              <m:t xml:space="preserve"> </m:t>
            </m:r>
          </m:e>
        </m:d>
      </m:oMath>
      <w:r w:rsidR="00247E27">
        <w:t>) can be used</w:t>
      </w:r>
    </w:p>
    <w:p w14:paraId="31C4A2AD" w14:textId="4811EBCF" w:rsidR="007C1AEC" w:rsidRDefault="007C1AEC" w:rsidP="005F109D">
      <w:pPr>
        <w:pStyle w:val="ListParagraph"/>
        <w:numPr>
          <w:ilvl w:val="0"/>
          <w:numId w:val="39"/>
        </w:numPr>
      </w:pPr>
      <w:r>
        <w:t xml:space="preserve">For 2TX rank 2 TPMI 0 </w:t>
      </w:r>
      <w:r w:rsidR="00D9269B">
        <w:t>(i.e.</w:t>
      </w:r>
      <w:r>
        <w:t xml:space="preserv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0 </m:t>
                  </m:r>
                </m:e>
              </m:mr>
            </m:m>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 xml:space="preserve">1 </m:t>
                  </m:r>
                </m:e>
              </m:mr>
            </m:m>
          </m:e>
        </m:d>
      </m:oMath>
      <w:r>
        <w:t xml:space="preserve">  ) can be used</w:t>
      </w:r>
    </w:p>
    <w:p w14:paraId="6CBC54E4" w14:textId="77777777" w:rsidR="00BE501C" w:rsidRDefault="00BE501C" w:rsidP="00BE501C">
      <w:pPr>
        <w:pStyle w:val="ListParagraph"/>
      </w:pPr>
    </w:p>
    <w:p w14:paraId="251E47A3" w14:textId="6EAF2C1B" w:rsidR="00BE501C" w:rsidRDefault="00BE501C" w:rsidP="00BE501C">
      <w:r>
        <w:t>A</w:t>
      </w:r>
      <w:r w:rsidRPr="002E7000">
        <w:t xml:space="preserve"> Rel-16 UE having capability 2 or 3 and transmitting a single layer over </w:t>
      </w:r>
      <w:r>
        <w:t>two</w:t>
      </w:r>
      <w:r w:rsidRPr="002E7000">
        <w:t xml:space="preserve"> antenna ports can use TPMI</w:t>
      </w:r>
      <w:r>
        <w:t xml:space="preserve"> 2</w:t>
      </w:r>
      <w:r w:rsidRPr="002E7000">
        <w:t xml:space="preserve"> precoder </w:t>
      </w:r>
      <w:r>
        <w:t xml:space="preserve">setting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oMath>
      <w:r>
        <w:t xml:space="preserve"> to achieve full power by transmitting on two chains simultaneously. A UE in this mode can be tested by summing the power on both antenna connectors. For </w:t>
      </w:r>
      <w:r w:rsidR="00DC5381">
        <w:t xml:space="preserve">mode1, </w:t>
      </w:r>
      <w:r>
        <w:t>rank 2 TPMI0 is the identity matrix already specified for 2</w:t>
      </w:r>
      <w:r w:rsidR="006B32F3">
        <w:t>-</w:t>
      </w:r>
      <w:r>
        <w:t xml:space="preserve">layer transmission in UL MIMO mode. </w:t>
      </w:r>
    </w:p>
    <w:p w14:paraId="5D2B12E7" w14:textId="3CE3A2AE" w:rsidR="00B8391D" w:rsidRPr="00B8391D" w:rsidRDefault="00BE501C" w:rsidP="00BE501C">
      <w:pPr>
        <w:rPr>
          <w:b/>
        </w:rPr>
      </w:pPr>
      <w:r>
        <w:rPr>
          <w:b/>
        </w:rPr>
        <w:t>Proposal</w:t>
      </w:r>
      <w:r w:rsidR="00FE32DF">
        <w:rPr>
          <w:b/>
        </w:rPr>
        <w:t xml:space="preserve"> </w:t>
      </w:r>
      <w:proofErr w:type="gramStart"/>
      <w:r w:rsidR="00FE32DF">
        <w:rPr>
          <w:b/>
        </w:rPr>
        <w:t xml:space="preserve">1 </w:t>
      </w:r>
      <w:r w:rsidRPr="002E7000">
        <w:rPr>
          <w:b/>
        </w:rPr>
        <w:t>:</w:t>
      </w:r>
      <w:proofErr w:type="gramEnd"/>
      <w:r w:rsidRPr="002E7000">
        <w:rPr>
          <w:b/>
        </w:rPr>
        <w:t xml:space="preserve"> </w:t>
      </w:r>
      <w:r w:rsidR="00FE32DF">
        <w:rPr>
          <w:b/>
        </w:rPr>
        <w:t>In</w:t>
      </w:r>
      <w:r>
        <w:rPr>
          <w:b/>
        </w:rPr>
        <w:t xml:space="preserve"> mode 1</w:t>
      </w:r>
      <w:r w:rsidR="00E27246">
        <w:rPr>
          <w:b/>
        </w:rPr>
        <w:t>, for rank 1 operation</w:t>
      </w:r>
      <w:r>
        <w:rPr>
          <w:b/>
        </w:rPr>
        <w:t xml:space="preserve"> UE</w:t>
      </w:r>
      <w:r w:rsidR="00E27246">
        <w:rPr>
          <w:b/>
        </w:rPr>
        <w:t xml:space="preserve"> </w:t>
      </w:r>
      <w:r w:rsidR="00087C60">
        <w:rPr>
          <w:b/>
        </w:rPr>
        <w:t xml:space="preserve">full </w:t>
      </w:r>
      <w:r w:rsidR="00E27246">
        <w:rPr>
          <w:b/>
        </w:rPr>
        <w:t xml:space="preserve">power </w:t>
      </w:r>
      <w:r w:rsidR="00087C60">
        <w:rPr>
          <w:b/>
        </w:rPr>
        <w:t xml:space="preserve">capability </w:t>
      </w:r>
      <w:r>
        <w:rPr>
          <w:b/>
        </w:rPr>
        <w:t xml:space="preserve">should be </w:t>
      </w:r>
      <w:r w:rsidR="007E16AF">
        <w:rPr>
          <w:b/>
        </w:rPr>
        <w:t>verified</w:t>
      </w:r>
      <w:r>
        <w:rPr>
          <w:b/>
        </w:rPr>
        <w:t xml:space="preserve"> </w:t>
      </w:r>
      <w:r w:rsidR="004D4FAD">
        <w:rPr>
          <w:b/>
        </w:rPr>
        <w:t>using</w:t>
      </w:r>
      <w:r w:rsidR="007E16AF">
        <w:rPr>
          <w:b/>
        </w:rPr>
        <w:t xml:space="preserve"> </w:t>
      </w:r>
      <w:r w:rsidRPr="00BE501C">
        <w:rPr>
          <w:b/>
        </w:rPr>
        <w:t xml:space="preserve">TPMI 2 </w:t>
      </w:r>
      <w:r>
        <w:rPr>
          <w:b/>
        </w:rPr>
        <w:t xml:space="preserve">configuration. </w:t>
      </w:r>
    </w:p>
    <w:p w14:paraId="391051E1" w14:textId="6726A22F" w:rsidR="007C1AEC" w:rsidRDefault="007C1AEC" w:rsidP="00BC1382">
      <w:r>
        <w:t>Mode 2:</w:t>
      </w:r>
    </w:p>
    <w:p w14:paraId="5028E1FB" w14:textId="0EA59B8C" w:rsidR="007C1AEC" w:rsidRDefault="007C1AEC" w:rsidP="005F109D">
      <w:pPr>
        <w:pStyle w:val="ListParagraph"/>
        <w:numPr>
          <w:ilvl w:val="0"/>
          <w:numId w:val="40"/>
        </w:numPr>
      </w:pPr>
      <w:r>
        <w:t>TPMI’s are divided i</w:t>
      </w:r>
      <w:r w:rsidR="005F109D">
        <w:t xml:space="preserve">nto </w:t>
      </w:r>
      <w:r w:rsidR="00732A99">
        <w:t>those</w:t>
      </w:r>
      <w:r w:rsidR="005F109D">
        <w:t xml:space="preserve"> that support full power and </w:t>
      </w:r>
      <w:r w:rsidR="00FC0ADF">
        <w:t>those</w:t>
      </w:r>
      <w:r w:rsidR="005F109D">
        <w:t xml:space="preserve"> that do not </w:t>
      </w:r>
    </w:p>
    <w:p w14:paraId="3FDA688C" w14:textId="438EF64D" w:rsidR="005F109D" w:rsidRDefault="005F109D" w:rsidP="005F109D">
      <w:pPr>
        <w:pStyle w:val="ListParagraph"/>
        <w:numPr>
          <w:ilvl w:val="0"/>
          <w:numId w:val="40"/>
        </w:numPr>
      </w:pPr>
      <w:r>
        <w:t>Power scaling factor =1 for TPMI precoders that support full power</w:t>
      </w:r>
    </w:p>
    <w:p w14:paraId="5E8BBC0A" w14:textId="3CC7E523" w:rsidR="005F109D" w:rsidRDefault="005F109D" w:rsidP="005F109D">
      <w:pPr>
        <w:pStyle w:val="ListParagraph"/>
        <w:numPr>
          <w:ilvl w:val="0"/>
          <w:numId w:val="40"/>
        </w:numPr>
      </w:pPr>
      <w:r>
        <w:t>For the TPMI precoders that do not support full power the power scaling factor is determined by the number of non-zero PUSCH ports divided by the # of SRS ports</w:t>
      </w:r>
    </w:p>
    <w:p w14:paraId="43F765F8" w14:textId="2594C5FD" w:rsidR="00FC46F8" w:rsidRDefault="00BE501C" w:rsidP="00BC1382">
      <w:pPr>
        <w:pStyle w:val="ListParagraph"/>
        <w:numPr>
          <w:ilvl w:val="0"/>
          <w:numId w:val="40"/>
        </w:numPr>
      </w:pPr>
      <w:r>
        <w:lastRenderedPageBreak/>
        <w:t>One port operation where a single layer is transmitted simultaneously over multiple antennas is also possible in</w:t>
      </w:r>
      <w:r w:rsidR="005F7413">
        <w:t xml:space="preserve"> </w:t>
      </w:r>
      <w:r>
        <w:t>mode</w:t>
      </w:r>
      <w:r w:rsidR="00087C60">
        <w:t>2</w:t>
      </w:r>
      <w:r>
        <w:t xml:space="preserve"> </w:t>
      </w:r>
      <w:r w:rsidR="00C66307">
        <w:t xml:space="preserve"> </w:t>
      </w:r>
    </w:p>
    <w:p w14:paraId="2CB5E7F8" w14:textId="47788690" w:rsidR="007E16AF" w:rsidRDefault="007E16AF" w:rsidP="00EE4D07">
      <w:pPr>
        <w:rPr>
          <w:lang w:val="en-US"/>
        </w:rPr>
      </w:pPr>
      <w:r>
        <w:rPr>
          <w:lang w:val="en-US"/>
        </w:rPr>
        <w:t>Recall that i</w:t>
      </w:r>
      <w:r w:rsidR="00CE7BD3">
        <w:rPr>
          <w:lang w:val="en-US"/>
        </w:rPr>
        <w:t xml:space="preserve">n mode2 the UE can be configured for </w:t>
      </w:r>
      <w:r w:rsidR="00757C44">
        <w:rPr>
          <w:lang w:val="en-US"/>
        </w:rPr>
        <w:t xml:space="preserve">transmission over </w:t>
      </w:r>
      <w:r w:rsidR="00CE7BD3">
        <w:rPr>
          <w:lang w:val="en-US"/>
        </w:rPr>
        <w:t>1 or 2</w:t>
      </w:r>
      <w:r w:rsidR="00757C44">
        <w:rPr>
          <w:lang w:val="en-US"/>
        </w:rPr>
        <w:t xml:space="preserve"> </w:t>
      </w:r>
      <w:r w:rsidR="00CE7BD3">
        <w:rPr>
          <w:lang w:val="en-US"/>
        </w:rPr>
        <w:t>port</w:t>
      </w:r>
      <w:r w:rsidR="00757C44">
        <w:rPr>
          <w:lang w:val="en-US"/>
        </w:rPr>
        <w:t>s</w:t>
      </w:r>
      <w:r w:rsidR="00B92094">
        <w:rPr>
          <w:lang w:val="en-US"/>
        </w:rPr>
        <w:t xml:space="preserve">. </w:t>
      </w:r>
      <w:r w:rsidR="008142D9">
        <w:rPr>
          <w:lang w:val="en-US"/>
        </w:rPr>
        <w:t xml:space="preserve">In </w:t>
      </w:r>
      <w:r w:rsidR="00B92094">
        <w:rPr>
          <w:lang w:val="en-US"/>
        </w:rPr>
        <w:t xml:space="preserve">a 2 </w:t>
      </w:r>
      <w:r w:rsidR="00DD5985">
        <w:rPr>
          <w:lang w:val="en-US"/>
        </w:rPr>
        <w:t>antenna</w:t>
      </w:r>
      <w:r w:rsidR="00B92094">
        <w:rPr>
          <w:lang w:val="en-US"/>
        </w:rPr>
        <w:t xml:space="preserve"> UE</w:t>
      </w:r>
      <w:r w:rsidR="00757C44">
        <w:rPr>
          <w:lang w:val="en-US"/>
        </w:rPr>
        <w:t xml:space="preserve"> full power transmission is possible by mapping </w:t>
      </w:r>
      <w:r w:rsidR="008142D9">
        <w:rPr>
          <w:lang w:val="en-US"/>
        </w:rPr>
        <w:t xml:space="preserve">1 </w:t>
      </w:r>
      <w:r w:rsidR="00757C44">
        <w:rPr>
          <w:lang w:val="en-US"/>
        </w:rPr>
        <w:t xml:space="preserve">logical </w:t>
      </w:r>
      <w:r w:rsidR="008142D9">
        <w:rPr>
          <w:lang w:val="en-US"/>
        </w:rPr>
        <w:t xml:space="preserve">port </w:t>
      </w:r>
      <w:r w:rsidR="00757C44">
        <w:rPr>
          <w:lang w:val="en-US"/>
        </w:rPr>
        <w:t xml:space="preserve">to both antennae. </w:t>
      </w:r>
      <w:r w:rsidR="00B636EF">
        <w:rPr>
          <w:lang w:val="en-US"/>
        </w:rPr>
        <w:t xml:space="preserve">In this mode of </w:t>
      </w:r>
      <w:r w:rsidR="002050AE">
        <w:rPr>
          <w:lang w:val="en-US"/>
        </w:rPr>
        <w:t>operation,</w:t>
      </w:r>
      <w:r w:rsidR="00B636EF">
        <w:rPr>
          <w:lang w:val="en-US"/>
        </w:rPr>
        <w:t xml:space="preserve"> the sum of the power over the 2 antenna connectors should equal</w:t>
      </w:r>
      <w:r w:rsidR="002050AE">
        <w:rPr>
          <w:lang w:val="en-US"/>
        </w:rPr>
        <w:t xml:space="preserve"> full</w:t>
      </w:r>
      <w:r w:rsidR="00B636EF">
        <w:rPr>
          <w:lang w:val="en-US"/>
        </w:rPr>
        <w:t xml:space="preserve"> power. </w:t>
      </w:r>
      <w:r w:rsidR="00757C44">
        <w:rPr>
          <w:lang w:val="en-US"/>
        </w:rPr>
        <w:t xml:space="preserve">In the </w:t>
      </w:r>
      <w:r w:rsidR="002050AE">
        <w:rPr>
          <w:lang w:val="en-US"/>
        </w:rPr>
        <w:t>2-port</w:t>
      </w:r>
      <w:r w:rsidR="008142D9">
        <w:rPr>
          <w:lang w:val="en-US"/>
        </w:rPr>
        <w:t xml:space="preserve"> configuration</w:t>
      </w:r>
      <w:r w:rsidR="00757C44">
        <w:rPr>
          <w:lang w:val="en-US"/>
        </w:rPr>
        <w:t xml:space="preserve"> each port is mapped to a single antenna and </w:t>
      </w:r>
      <w:r>
        <w:rPr>
          <w:lang w:val="en-US"/>
        </w:rPr>
        <w:t xml:space="preserve">depending on whether a PA can or cannot deliver full power the appropriate power scaling rules described above are applied. </w:t>
      </w:r>
    </w:p>
    <w:p w14:paraId="44021F2E" w14:textId="0D3F0256" w:rsidR="00FE32DF" w:rsidRDefault="00FE32DF" w:rsidP="00FE32DF">
      <w:pPr>
        <w:rPr>
          <w:b/>
        </w:rPr>
      </w:pPr>
      <w:r>
        <w:rPr>
          <w:b/>
        </w:rPr>
        <w:t>Proposal 2</w:t>
      </w:r>
      <w:r w:rsidRPr="002E7000">
        <w:rPr>
          <w:b/>
        </w:rPr>
        <w:t xml:space="preserve">: </w:t>
      </w:r>
      <w:r>
        <w:rPr>
          <w:b/>
        </w:rPr>
        <w:t xml:space="preserve">In mode 2 in 2 port configuration the </w:t>
      </w:r>
      <w:r w:rsidR="005F7413">
        <w:rPr>
          <w:b/>
        </w:rPr>
        <w:t xml:space="preserve">ability to obtain </w:t>
      </w:r>
      <w:r w:rsidR="00F71318">
        <w:rPr>
          <w:b/>
        </w:rPr>
        <w:t>f</w:t>
      </w:r>
      <w:r w:rsidR="005F7413">
        <w:rPr>
          <w:b/>
        </w:rPr>
        <w:t xml:space="preserve">ull </w:t>
      </w:r>
      <w:r w:rsidR="00F63149">
        <w:rPr>
          <w:b/>
        </w:rPr>
        <w:t xml:space="preserve">TX </w:t>
      </w:r>
      <w:r>
        <w:rPr>
          <w:b/>
        </w:rPr>
        <w:t>power should be verified with</w:t>
      </w:r>
      <w:r w:rsidR="005F7413">
        <w:rPr>
          <w:b/>
        </w:rPr>
        <w:t xml:space="preserve"> the</w:t>
      </w:r>
      <w:r>
        <w:rPr>
          <w:b/>
        </w:rPr>
        <w:t xml:space="preserve"> full power TPMIs</w:t>
      </w:r>
    </w:p>
    <w:p w14:paraId="2F48FCFB" w14:textId="1CB20C23" w:rsidR="00FE32DF" w:rsidRDefault="00FE32DF" w:rsidP="00FE32DF">
      <w:pPr>
        <w:rPr>
          <w:b/>
        </w:rPr>
      </w:pPr>
      <w:r>
        <w:rPr>
          <w:b/>
        </w:rPr>
        <w:t>Proposal 3</w:t>
      </w:r>
      <w:r w:rsidRPr="002E7000">
        <w:rPr>
          <w:b/>
        </w:rPr>
        <w:t xml:space="preserve">: </w:t>
      </w:r>
      <w:r>
        <w:rPr>
          <w:b/>
        </w:rPr>
        <w:t xml:space="preserve">In mode 2 in 1 port configuration the </w:t>
      </w:r>
      <w:r w:rsidR="005F7413">
        <w:rPr>
          <w:b/>
        </w:rPr>
        <w:t xml:space="preserve">TX </w:t>
      </w:r>
      <w:r w:rsidR="00F63149" w:rsidRPr="002E7000">
        <w:rPr>
          <w:b/>
        </w:rPr>
        <w:t xml:space="preserve">full power transmission </w:t>
      </w:r>
      <w:r w:rsidR="00F63149">
        <w:rPr>
          <w:b/>
        </w:rPr>
        <w:t>of a single layer simultaneously by</w:t>
      </w:r>
      <w:r w:rsidR="00667D11">
        <w:rPr>
          <w:b/>
        </w:rPr>
        <w:t xml:space="preserve"> </w:t>
      </w:r>
      <w:proofErr w:type="gramStart"/>
      <w:r w:rsidR="00F63149">
        <w:rPr>
          <w:b/>
        </w:rPr>
        <w:t>a the</w:t>
      </w:r>
      <w:proofErr w:type="gramEnd"/>
      <w:r w:rsidR="00F63149">
        <w:rPr>
          <w:b/>
        </w:rPr>
        <w:t xml:space="preserve"> UE over 2 antenna should be verified</w:t>
      </w:r>
    </w:p>
    <w:p w14:paraId="3B03D4DF" w14:textId="77777777" w:rsidR="00FE32DF" w:rsidRPr="00BE501C" w:rsidRDefault="00FE32DF" w:rsidP="00FE32DF">
      <w:pPr>
        <w:rPr>
          <w:b/>
        </w:rPr>
      </w:pPr>
    </w:p>
    <w:p w14:paraId="32FEDDA6" w14:textId="5CC4F2B2" w:rsidR="009A2B02" w:rsidRDefault="00DE2924" w:rsidP="009A2B02">
      <w:r>
        <w:t xml:space="preserve">Recall that in single antenna operation </w:t>
      </w:r>
      <w:r w:rsidR="00090EFC">
        <w:t xml:space="preserve">spurious emissions must be </w:t>
      </w:r>
      <w:r w:rsidR="00AD2DCB">
        <w:t>verified</w:t>
      </w:r>
      <w:r>
        <w:t xml:space="preserve"> to meet the standards specification</w:t>
      </w:r>
      <w:r w:rsidR="005F7413">
        <w:t xml:space="preserve"> at all output powers</w:t>
      </w:r>
      <w:r w:rsidR="00AD2DCB">
        <w:t>.</w:t>
      </w:r>
      <w:r>
        <w:t xml:space="preserve"> It holds to reason that </w:t>
      </w:r>
      <w:r w:rsidR="00AD2DCB">
        <w:t xml:space="preserve">multi-antenna UEs </w:t>
      </w:r>
      <w:r>
        <w:t>must also meet these same specifications. M</w:t>
      </w:r>
      <w:r w:rsidR="00AD2DCB">
        <w:t>easurements must be made</w:t>
      </w:r>
      <w:r w:rsidR="00090EFC">
        <w:t xml:space="preserve"> individually at each </w:t>
      </w:r>
      <w:r>
        <w:t xml:space="preserve">antenna </w:t>
      </w:r>
      <w:r w:rsidR="00090EFC">
        <w:t>connector either sequentially or preferably simultaneously</w:t>
      </w:r>
      <w:r w:rsidR="009A2B02">
        <w:t xml:space="preserve">. </w:t>
      </w:r>
      <w:r>
        <w:t xml:space="preserve"> </w:t>
      </w:r>
      <w:r w:rsidR="009A2B02">
        <w:t xml:space="preserve">The </w:t>
      </w:r>
      <w:r w:rsidR="005F7413">
        <w:t>outputs</w:t>
      </w:r>
      <w:r w:rsidR="009A2B02">
        <w:t xml:space="preserve"> at</w:t>
      </w:r>
      <w:r w:rsidR="005F7413">
        <w:t xml:space="preserve"> each</w:t>
      </w:r>
      <w:r w:rsidR="009A2B02">
        <w:t xml:space="preserve"> antenna shall be summed across frequency and </w:t>
      </w:r>
      <w:r w:rsidR="005F7413">
        <w:t xml:space="preserve">verified to meet emissions specification as stipulated by the standard.  </w:t>
      </w:r>
    </w:p>
    <w:p w14:paraId="0B1D4A0F" w14:textId="686DC166" w:rsidR="008E4089" w:rsidRDefault="008E4089" w:rsidP="008E4089"/>
    <w:p w14:paraId="703E7AEA" w14:textId="52CB14E1" w:rsidR="009A2B02" w:rsidRPr="009A2B02" w:rsidRDefault="00F67783" w:rsidP="009A2B02">
      <w:pPr>
        <w:rPr>
          <w:b/>
        </w:rPr>
      </w:pPr>
      <w:r w:rsidRPr="009A2B02">
        <w:rPr>
          <w:b/>
        </w:rPr>
        <w:t>Proposal</w:t>
      </w:r>
      <w:r w:rsidR="00667D11" w:rsidRPr="009A2B02">
        <w:rPr>
          <w:b/>
        </w:rPr>
        <w:t xml:space="preserve"> 4</w:t>
      </w:r>
      <w:r w:rsidR="00090EFC" w:rsidRPr="009A2B02">
        <w:rPr>
          <w:b/>
        </w:rPr>
        <w:t xml:space="preserve">: </w:t>
      </w:r>
      <w:r w:rsidR="009A2B02" w:rsidRPr="009A2B02">
        <w:rPr>
          <w:b/>
        </w:rPr>
        <w:t xml:space="preserve">The individual </w:t>
      </w:r>
      <w:r w:rsidR="005F7413">
        <w:rPr>
          <w:b/>
        </w:rPr>
        <w:t>outputs</w:t>
      </w:r>
      <w:r w:rsidR="009A2B02" w:rsidRPr="009A2B02">
        <w:rPr>
          <w:b/>
        </w:rPr>
        <w:t xml:space="preserve"> of all transmitt</w:t>
      </w:r>
      <w:r w:rsidR="009A2B02">
        <w:rPr>
          <w:b/>
        </w:rPr>
        <w:t>i</w:t>
      </w:r>
      <w:r w:rsidR="009A2B02" w:rsidRPr="009A2B02">
        <w:rPr>
          <w:b/>
        </w:rPr>
        <w:t xml:space="preserve">ng antennas shall be summed across frequency and </w:t>
      </w:r>
      <w:r w:rsidR="009A2B02">
        <w:rPr>
          <w:b/>
        </w:rPr>
        <w:t xml:space="preserve">compliance to </w:t>
      </w:r>
      <w:r w:rsidR="009A2B02" w:rsidRPr="009A2B02">
        <w:rPr>
          <w:b/>
        </w:rPr>
        <w:t xml:space="preserve">the SEM </w:t>
      </w:r>
      <w:r w:rsidR="005F7413">
        <w:rPr>
          <w:b/>
        </w:rPr>
        <w:t>specifications</w:t>
      </w:r>
      <w:r w:rsidR="009A2B02">
        <w:rPr>
          <w:b/>
        </w:rPr>
        <w:t xml:space="preserve"> should be verified</w:t>
      </w:r>
      <w:r w:rsidR="009A2B02" w:rsidRPr="009A2B02">
        <w:rPr>
          <w:b/>
        </w:rPr>
        <w:t xml:space="preserve">. </w:t>
      </w:r>
    </w:p>
    <w:p w14:paraId="3CA22524" w14:textId="77777777" w:rsidR="00911ED3" w:rsidRPr="002E7000" w:rsidRDefault="00683177" w:rsidP="00911ED3">
      <w:pPr>
        <w:pStyle w:val="Heading1"/>
        <w:rPr>
          <w:lang w:val="en-US"/>
        </w:rPr>
      </w:pPr>
      <w:r w:rsidRPr="002E7000">
        <w:rPr>
          <w:lang w:val="en-US"/>
        </w:rPr>
        <w:t>Conclusion</w:t>
      </w:r>
    </w:p>
    <w:p w14:paraId="3C53433D" w14:textId="3C5C5877" w:rsidR="00667D11" w:rsidRDefault="008B01CF" w:rsidP="00550C63">
      <w:r w:rsidRPr="002E7000">
        <w:t>To achieve full power transmission</w:t>
      </w:r>
      <w:r w:rsidR="00DD118A" w:rsidRPr="002E7000">
        <w:t xml:space="preserve"> Rel-16</w:t>
      </w:r>
      <w:r w:rsidRPr="002E7000">
        <w:t xml:space="preserve"> has introduced 2 </w:t>
      </w:r>
      <w:r w:rsidR="00C53D11" w:rsidRPr="002E7000">
        <w:t>new</w:t>
      </w:r>
      <w:r w:rsidR="00DA66AA">
        <w:t xml:space="preserve"> optional</w:t>
      </w:r>
      <w:r w:rsidRPr="002E7000">
        <w:t xml:space="preserve"> </w:t>
      </w:r>
      <w:r w:rsidR="004D06A7">
        <w:t xml:space="preserve">modes of </w:t>
      </w:r>
      <w:r w:rsidRPr="002E7000">
        <w:t>operation unknown as mode 1 and mode</w:t>
      </w:r>
      <w:r w:rsidR="00DD118A" w:rsidRPr="002E7000">
        <w:t xml:space="preserve"> 2</w:t>
      </w:r>
      <w:r w:rsidRPr="002E7000">
        <w:t xml:space="preserve">. </w:t>
      </w:r>
      <w:r w:rsidR="006F7BED">
        <w:t xml:space="preserve">Both modes </w:t>
      </w:r>
      <w:r w:rsidR="00B07B02">
        <w:t xml:space="preserve">enable the transmission of full power from multiple </w:t>
      </w:r>
      <w:r w:rsidR="00B07B02" w:rsidRPr="00B07B02">
        <w:t>antennae.</w:t>
      </w:r>
      <w:r w:rsidR="005B6FEC">
        <w:t xml:space="preserve"> Verification of these modes should encompass not only output power but also include other metrics such as EVM, ACLR and spurious emissions. </w:t>
      </w:r>
      <w:r w:rsidR="0015767E" w:rsidRPr="00B07B02">
        <w:t>he following</w:t>
      </w:r>
      <w:r w:rsidR="005B6FEC">
        <w:t xml:space="preserve"> </w:t>
      </w:r>
      <w:r w:rsidR="00667D11">
        <w:t>proposals</w:t>
      </w:r>
      <w:r w:rsidR="0015767E" w:rsidRPr="00B07B02">
        <w:t xml:space="preserve"> are made:</w:t>
      </w:r>
    </w:p>
    <w:p w14:paraId="333D1F9B" w14:textId="77777777" w:rsidR="009A2B02" w:rsidRPr="00B8391D" w:rsidRDefault="009A2B02" w:rsidP="009A2B02">
      <w:pPr>
        <w:rPr>
          <w:b/>
        </w:rPr>
      </w:pPr>
      <w:r>
        <w:rPr>
          <w:b/>
        </w:rPr>
        <w:t xml:space="preserve">Proposal </w:t>
      </w:r>
      <w:proofErr w:type="gramStart"/>
      <w:r>
        <w:rPr>
          <w:b/>
        </w:rPr>
        <w:t xml:space="preserve">1 </w:t>
      </w:r>
      <w:r w:rsidRPr="002E7000">
        <w:rPr>
          <w:b/>
        </w:rPr>
        <w:t>:</w:t>
      </w:r>
      <w:proofErr w:type="gramEnd"/>
      <w:r w:rsidRPr="002E7000">
        <w:rPr>
          <w:b/>
        </w:rPr>
        <w:t xml:space="preserve"> </w:t>
      </w:r>
      <w:r>
        <w:rPr>
          <w:b/>
        </w:rPr>
        <w:t xml:space="preserve">In mode 1, for rank 1 operation UE full power capability should be verified using </w:t>
      </w:r>
      <w:r w:rsidRPr="00BE501C">
        <w:rPr>
          <w:b/>
        </w:rPr>
        <w:t xml:space="preserve">TPMI 2 </w:t>
      </w:r>
      <w:r>
        <w:rPr>
          <w:b/>
        </w:rPr>
        <w:t xml:space="preserve">configuration. </w:t>
      </w:r>
    </w:p>
    <w:p w14:paraId="695AE7C5" w14:textId="77777777" w:rsidR="00F71318" w:rsidRDefault="00F71318" w:rsidP="00F71318">
      <w:pPr>
        <w:rPr>
          <w:b/>
        </w:rPr>
      </w:pPr>
      <w:r>
        <w:rPr>
          <w:b/>
        </w:rPr>
        <w:t>Proposal 2</w:t>
      </w:r>
      <w:r w:rsidRPr="002E7000">
        <w:rPr>
          <w:b/>
        </w:rPr>
        <w:t xml:space="preserve">: </w:t>
      </w:r>
      <w:r>
        <w:rPr>
          <w:b/>
        </w:rPr>
        <w:t xml:space="preserve">In mode 2 in 2 port configuration the ability to obtain full TX power should be verified with </w:t>
      </w:r>
      <w:proofErr w:type="gramStart"/>
      <w:r>
        <w:rPr>
          <w:b/>
        </w:rPr>
        <w:t>the  full</w:t>
      </w:r>
      <w:proofErr w:type="gramEnd"/>
      <w:r>
        <w:rPr>
          <w:b/>
        </w:rPr>
        <w:t xml:space="preserve"> power TPMIs</w:t>
      </w:r>
    </w:p>
    <w:p w14:paraId="6E288938" w14:textId="0BDC2FC0" w:rsidR="009A2B02" w:rsidRDefault="009A2B02" w:rsidP="009A2B02">
      <w:pPr>
        <w:rPr>
          <w:b/>
        </w:rPr>
      </w:pPr>
      <w:r>
        <w:rPr>
          <w:b/>
        </w:rPr>
        <w:t xml:space="preserve">Proposal </w:t>
      </w:r>
      <w:proofErr w:type="gramStart"/>
      <w:r>
        <w:rPr>
          <w:b/>
        </w:rPr>
        <w:t xml:space="preserve">3 </w:t>
      </w:r>
      <w:r w:rsidRPr="002E7000">
        <w:rPr>
          <w:b/>
        </w:rPr>
        <w:t>:</w:t>
      </w:r>
      <w:proofErr w:type="gramEnd"/>
      <w:r w:rsidRPr="002E7000">
        <w:rPr>
          <w:b/>
        </w:rPr>
        <w:t xml:space="preserve"> </w:t>
      </w:r>
      <w:r>
        <w:rPr>
          <w:b/>
        </w:rPr>
        <w:t xml:space="preserve">In mode 2 in 1 port configuration the </w:t>
      </w:r>
      <w:r w:rsidRPr="002E7000">
        <w:rPr>
          <w:b/>
        </w:rPr>
        <w:t xml:space="preserve">full power transmission </w:t>
      </w:r>
      <w:r>
        <w:rPr>
          <w:b/>
        </w:rPr>
        <w:t>of a single layer simultaneously by a the UE over 2 antenna should be verified</w:t>
      </w:r>
    </w:p>
    <w:p w14:paraId="3082F06D" w14:textId="77777777" w:rsidR="00F71318" w:rsidRPr="009A2B02" w:rsidRDefault="00F71318" w:rsidP="00F71318">
      <w:pPr>
        <w:rPr>
          <w:b/>
        </w:rPr>
      </w:pPr>
      <w:r w:rsidRPr="009A2B02">
        <w:rPr>
          <w:b/>
        </w:rPr>
        <w:t xml:space="preserve">Proposal 4: The individual </w:t>
      </w:r>
      <w:r>
        <w:rPr>
          <w:b/>
        </w:rPr>
        <w:t>outputs</w:t>
      </w:r>
      <w:r w:rsidRPr="009A2B02">
        <w:rPr>
          <w:b/>
        </w:rPr>
        <w:t xml:space="preserve"> of all transmitt</w:t>
      </w:r>
      <w:r>
        <w:rPr>
          <w:b/>
        </w:rPr>
        <w:t>i</w:t>
      </w:r>
      <w:r w:rsidRPr="009A2B02">
        <w:rPr>
          <w:b/>
        </w:rPr>
        <w:t xml:space="preserve">ng antennas shall be summed across frequency and </w:t>
      </w:r>
      <w:r>
        <w:rPr>
          <w:b/>
        </w:rPr>
        <w:t xml:space="preserve">compliance to </w:t>
      </w:r>
      <w:r w:rsidRPr="009A2B02">
        <w:rPr>
          <w:b/>
        </w:rPr>
        <w:t xml:space="preserve">the SEM </w:t>
      </w:r>
      <w:r>
        <w:rPr>
          <w:b/>
        </w:rPr>
        <w:t>specifications should be verified</w:t>
      </w:r>
      <w:r w:rsidRPr="009A2B02">
        <w:rPr>
          <w:b/>
        </w:rPr>
        <w:t xml:space="preserve">. </w:t>
      </w:r>
    </w:p>
    <w:p w14:paraId="33451030" w14:textId="77777777" w:rsidR="0069757C" w:rsidRPr="002E7000" w:rsidRDefault="0069757C" w:rsidP="00760706">
      <w:pPr>
        <w:pStyle w:val="Heading1"/>
        <w:rPr>
          <w:lang w:val="en-US"/>
        </w:rPr>
      </w:pPr>
      <w:r w:rsidRPr="002E7000">
        <w:rPr>
          <w:lang w:val="en-US"/>
        </w:rPr>
        <w:t>Reference</w:t>
      </w:r>
    </w:p>
    <w:p w14:paraId="43E0B7C2" w14:textId="78D181A4" w:rsidR="00A57E0C" w:rsidRDefault="00CC3676" w:rsidP="00A57E0C">
      <w:pPr>
        <w:pStyle w:val="Header"/>
        <w:numPr>
          <w:ilvl w:val="0"/>
          <w:numId w:val="2"/>
        </w:numPr>
        <w:tabs>
          <w:tab w:val="left" w:pos="1800"/>
        </w:tabs>
        <w:rPr>
          <w:rFonts w:eastAsia="SimSun" w:cs="Arial"/>
          <w:b w:val="0"/>
          <w:bCs/>
          <w:noProof w:val="0"/>
          <w:szCs w:val="18"/>
          <w:lang w:eastAsia="en-GB"/>
        </w:rPr>
      </w:pPr>
      <w:r w:rsidRPr="002E7000">
        <w:rPr>
          <w:rFonts w:eastAsia="SimSun" w:cs="Arial"/>
          <w:b w:val="0"/>
          <w:bCs/>
          <w:noProof w:val="0"/>
          <w:szCs w:val="18"/>
          <w:lang w:eastAsia="en-GB"/>
        </w:rPr>
        <w:t>R</w:t>
      </w:r>
      <w:r w:rsidR="00767126">
        <w:rPr>
          <w:rFonts w:eastAsia="SimSun" w:cs="Arial"/>
          <w:b w:val="0"/>
          <w:bCs/>
          <w:noProof w:val="0"/>
          <w:szCs w:val="18"/>
          <w:lang w:eastAsia="en-GB"/>
        </w:rPr>
        <w:t>4</w:t>
      </w:r>
      <w:r w:rsidRPr="002E7000">
        <w:rPr>
          <w:rFonts w:eastAsia="SimSun" w:cs="Arial"/>
          <w:b w:val="0"/>
          <w:bCs/>
          <w:noProof w:val="0"/>
          <w:szCs w:val="18"/>
          <w:lang w:eastAsia="en-GB"/>
        </w:rPr>
        <w:t>-19</w:t>
      </w:r>
      <w:r w:rsidR="00767126">
        <w:rPr>
          <w:rFonts w:eastAsia="SimSun" w:cs="Arial"/>
          <w:b w:val="0"/>
          <w:bCs/>
          <w:noProof w:val="0"/>
          <w:szCs w:val="18"/>
          <w:lang w:eastAsia="en-GB"/>
        </w:rPr>
        <w:t>1</w:t>
      </w:r>
      <w:r w:rsidR="009A2B02">
        <w:rPr>
          <w:rFonts w:eastAsia="SimSun" w:cs="Arial"/>
          <w:b w:val="0"/>
          <w:bCs/>
          <w:noProof w:val="0"/>
          <w:szCs w:val="18"/>
          <w:lang w:eastAsia="en-GB"/>
        </w:rPr>
        <w:t>6007</w:t>
      </w:r>
      <w:r w:rsidR="00767126">
        <w:rPr>
          <w:rFonts w:eastAsia="SimSun" w:cs="Arial"/>
          <w:b w:val="0"/>
          <w:bCs/>
          <w:noProof w:val="0"/>
          <w:szCs w:val="18"/>
          <w:lang w:eastAsia="en-GB"/>
        </w:rPr>
        <w:t>, “</w:t>
      </w:r>
      <w:r w:rsidR="00767126" w:rsidRPr="00767126">
        <w:rPr>
          <w:rFonts w:eastAsia="SimSun" w:cs="Arial"/>
          <w:b w:val="0"/>
          <w:bCs/>
          <w:noProof w:val="0"/>
          <w:szCs w:val="18"/>
          <w:lang w:val="en-GB" w:eastAsia="en-GB"/>
        </w:rPr>
        <w:t xml:space="preserve">WF on Full power transmission </w:t>
      </w:r>
      <w:r w:rsidR="009A2B02">
        <w:rPr>
          <w:rFonts w:eastAsia="SimSun" w:cs="Arial"/>
          <w:b w:val="0"/>
          <w:bCs/>
          <w:noProof w:val="0"/>
          <w:szCs w:val="18"/>
          <w:lang w:val="en-GB" w:eastAsia="en-GB"/>
        </w:rPr>
        <w:t>test cases</w:t>
      </w:r>
      <w:r w:rsidR="00767126">
        <w:rPr>
          <w:rFonts w:eastAsia="SimSun" w:cs="Arial"/>
          <w:b w:val="0"/>
          <w:bCs/>
          <w:noProof w:val="0"/>
          <w:szCs w:val="18"/>
          <w:lang w:eastAsia="en-GB"/>
        </w:rPr>
        <w:t>”, RAN4#9</w:t>
      </w:r>
      <w:r w:rsidR="009A2B02">
        <w:rPr>
          <w:rFonts w:eastAsia="SimSun" w:cs="Arial"/>
          <w:b w:val="0"/>
          <w:bCs/>
          <w:noProof w:val="0"/>
          <w:szCs w:val="18"/>
          <w:lang w:eastAsia="en-GB"/>
        </w:rPr>
        <w:t>3</w:t>
      </w:r>
      <w:r w:rsidR="00767126">
        <w:rPr>
          <w:rFonts w:eastAsia="SimSun" w:cs="Arial"/>
          <w:b w:val="0"/>
          <w:bCs/>
          <w:noProof w:val="0"/>
          <w:szCs w:val="18"/>
          <w:lang w:eastAsia="en-GB"/>
        </w:rPr>
        <w:t xml:space="preserve">, </w:t>
      </w:r>
      <w:r w:rsidR="009A2B02">
        <w:rPr>
          <w:rFonts w:eastAsia="SimSun" w:cs="Arial"/>
          <w:b w:val="0"/>
          <w:bCs/>
          <w:noProof w:val="0"/>
          <w:szCs w:val="18"/>
          <w:lang w:eastAsia="en-GB"/>
        </w:rPr>
        <w:t>Reno, USA, Nov 2019</w:t>
      </w:r>
    </w:p>
    <w:p w14:paraId="744ABB5A" w14:textId="6057CF49" w:rsidR="00A57E0C" w:rsidRPr="00A57E0C" w:rsidRDefault="00D85EE2" w:rsidP="00A57E0C">
      <w:pPr>
        <w:pStyle w:val="Header"/>
        <w:numPr>
          <w:ilvl w:val="0"/>
          <w:numId w:val="2"/>
        </w:numPr>
        <w:tabs>
          <w:tab w:val="left" w:pos="1800"/>
        </w:tabs>
        <w:rPr>
          <w:rFonts w:eastAsia="SimSun" w:cs="Arial"/>
          <w:b w:val="0"/>
          <w:bCs/>
          <w:noProof w:val="0"/>
          <w:szCs w:val="18"/>
          <w:lang w:eastAsia="en-GB"/>
        </w:rPr>
      </w:pPr>
      <w:r w:rsidRPr="00A57E0C">
        <w:rPr>
          <w:rFonts w:eastAsia="SimSun" w:cs="Arial"/>
          <w:b w:val="0"/>
          <w:bCs/>
          <w:noProof w:val="0"/>
          <w:szCs w:val="18"/>
          <w:lang w:eastAsia="en-GB"/>
        </w:rPr>
        <w:t>R4-19</w:t>
      </w:r>
      <w:r w:rsidR="00A57E0C" w:rsidRPr="00A57E0C">
        <w:rPr>
          <w:rFonts w:eastAsia="SimSun" w:cs="Arial"/>
          <w:b w:val="0"/>
          <w:bCs/>
          <w:noProof w:val="0"/>
          <w:szCs w:val="18"/>
          <w:lang w:eastAsia="en-GB"/>
        </w:rPr>
        <w:t>10745</w:t>
      </w:r>
      <w:r w:rsidRPr="00A57E0C">
        <w:rPr>
          <w:rFonts w:eastAsia="SimSun" w:cs="Arial"/>
          <w:b w:val="0"/>
          <w:bCs/>
          <w:noProof w:val="0"/>
          <w:szCs w:val="18"/>
          <w:lang w:eastAsia="en-GB"/>
        </w:rPr>
        <w:t xml:space="preserve"> “</w:t>
      </w:r>
      <w:r w:rsidR="006C33BF" w:rsidRPr="00A57E0C">
        <w:rPr>
          <w:rFonts w:eastAsia="SimSun" w:cs="Arial"/>
          <w:b w:val="0"/>
          <w:bCs/>
          <w:szCs w:val="18"/>
          <w:lang w:eastAsia="en-GB"/>
        </w:rPr>
        <w:t>How to enable TX diversity type UEs”</w:t>
      </w:r>
      <w:r w:rsidRPr="00A57E0C">
        <w:rPr>
          <w:rFonts w:eastAsia="SimSun" w:cs="Arial"/>
          <w:b w:val="0"/>
          <w:bCs/>
          <w:noProof w:val="0"/>
          <w:szCs w:val="18"/>
          <w:lang w:eastAsia="en-GB"/>
        </w:rPr>
        <w:t>, RAN4#92</w:t>
      </w:r>
      <w:r w:rsidR="00A57E0C" w:rsidRPr="00A57E0C">
        <w:rPr>
          <w:rFonts w:eastAsia="SimSun" w:cs="Arial"/>
          <w:b w:val="0"/>
          <w:bCs/>
          <w:noProof w:val="0"/>
          <w:szCs w:val="18"/>
          <w:lang w:eastAsia="en-GB"/>
        </w:rPr>
        <w:t>-Bis</w:t>
      </w:r>
      <w:r w:rsidR="006C33BF" w:rsidRPr="00A57E0C">
        <w:rPr>
          <w:rFonts w:eastAsia="SimSun" w:cs="Arial"/>
          <w:b w:val="0"/>
          <w:bCs/>
          <w:noProof w:val="0"/>
          <w:szCs w:val="18"/>
          <w:lang w:eastAsia="en-GB"/>
        </w:rPr>
        <w:t xml:space="preserve">, </w:t>
      </w:r>
      <w:r w:rsidR="00A57E0C" w:rsidRPr="00A57E0C">
        <w:rPr>
          <w:rFonts w:eastAsia="SimSun" w:cs="Arial"/>
          <w:b w:val="0"/>
          <w:bCs/>
          <w:szCs w:val="18"/>
          <w:lang w:eastAsia="en-GB"/>
        </w:rPr>
        <w:t>Chongqing, China</w:t>
      </w:r>
      <w:r w:rsidR="00A57E0C">
        <w:rPr>
          <w:rFonts w:eastAsia="SimSun" w:cs="Arial"/>
          <w:b w:val="0"/>
          <w:bCs/>
          <w:szCs w:val="18"/>
          <w:lang w:eastAsia="en-GB"/>
        </w:rPr>
        <w:t>, Oct 2019</w:t>
      </w:r>
    </w:p>
    <w:p w14:paraId="709C7632" w14:textId="77777777" w:rsidR="00823396" w:rsidRPr="00094C11" w:rsidRDefault="00823396" w:rsidP="00B8391D">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EE75C" w14:textId="77777777" w:rsidR="0034075A" w:rsidRDefault="0034075A">
      <w:r>
        <w:separator/>
      </w:r>
    </w:p>
  </w:endnote>
  <w:endnote w:type="continuationSeparator" w:id="0">
    <w:p w14:paraId="2D5284C0" w14:textId="77777777" w:rsidR="0034075A" w:rsidRDefault="00340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06627" w:rsidRDefault="009066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06627" w:rsidRDefault="00906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389E714C" w:rsidR="00906627" w:rsidRDefault="009066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60D140DE" w14:textId="77777777" w:rsidR="00906627" w:rsidRDefault="009066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E2707" w14:textId="77777777" w:rsidR="0034075A" w:rsidRDefault="0034075A">
      <w:r>
        <w:separator/>
      </w:r>
    </w:p>
  </w:footnote>
  <w:footnote w:type="continuationSeparator" w:id="0">
    <w:p w14:paraId="2EC59563" w14:textId="77777777" w:rsidR="0034075A" w:rsidRDefault="00340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A62F12"/>
    <w:multiLevelType w:val="hybridMultilevel"/>
    <w:tmpl w:val="069CC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D0B71"/>
    <w:multiLevelType w:val="hybridMultilevel"/>
    <w:tmpl w:val="D0BE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9"/>
  </w:num>
  <w:num w:numId="3">
    <w:abstractNumId w:val="33"/>
  </w:num>
  <w:num w:numId="4">
    <w:abstractNumId w:val="37"/>
  </w:num>
  <w:num w:numId="5">
    <w:abstractNumId w:val="26"/>
  </w:num>
  <w:num w:numId="6">
    <w:abstractNumId w:val="14"/>
  </w:num>
  <w:num w:numId="7">
    <w:abstractNumId w:val="6"/>
  </w:num>
  <w:num w:numId="8">
    <w:abstractNumId w:val="31"/>
  </w:num>
  <w:num w:numId="9">
    <w:abstractNumId w:val="15"/>
  </w:num>
  <w:num w:numId="10">
    <w:abstractNumId w:val="24"/>
  </w:num>
  <w:num w:numId="11">
    <w:abstractNumId w:val="39"/>
  </w:num>
  <w:num w:numId="12">
    <w:abstractNumId w:val="3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9"/>
  </w:num>
  <w:num w:numId="16">
    <w:abstractNumId w:val="8"/>
  </w:num>
  <w:num w:numId="17">
    <w:abstractNumId w:val="22"/>
  </w:num>
  <w:num w:numId="18">
    <w:abstractNumId w:val="23"/>
  </w:num>
  <w:num w:numId="19">
    <w:abstractNumId w:val="16"/>
  </w:num>
  <w:num w:numId="20">
    <w:abstractNumId w:val="28"/>
  </w:num>
  <w:num w:numId="21">
    <w:abstractNumId w:val="34"/>
  </w:num>
  <w:num w:numId="22">
    <w:abstractNumId w:val="27"/>
  </w:num>
  <w:num w:numId="23">
    <w:abstractNumId w:val="17"/>
  </w:num>
  <w:num w:numId="24">
    <w:abstractNumId w:val="1"/>
  </w:num>
  <w:num w:numId="25">
    <w:abstractNumId w:val="25"/>
  </w:num>
  <w:num w:numId="26">
    <w:abstractNumId w:val="32"/>
  </w:num>
  <w:num w:numId="27">
    <w:abstractNumId w:val="12"/>
  </w:num>
  <w:num w:numId="28">
    <w:abstractNumId w:val="4"/>
  </w:num>
  <w:num w:numId="29">
    <w:abstractNumId w:val="5"/>
  </w:num>
  <w:num w:numId="30">
    <w:abstractNumId w:val="20"/>
  </w:num>
  <w:num w:numId="31">
    <w:abstractNumId w:val="30"/>
  </w:num>
  <w:num w:numId="32">
    <w:abstractNumId w:val="21"/>
  </w:num>
  <w:num w:numId="33">
    <w:abstractNumId w:val="2"/>
  </w:num>
  <w:num w:numId="34">
    <w:abstractNumId w:val="19"/>
  </w:num>
  <w:num w:numId="35">
    <w:abstractNumId w:val="3"/>
  </w:num>
  <w:num w:numId="36">
    <w:abstractNumId w:val="7"/>
  </w:num>
  <w:num w:numId="37">
    <w:abstractNumId w:val="13"/>
  </w:num>
  <w:num w:numId="38">
    <w:abstractNumId w:val="35"/>
  </w:num>
  <w:num w:numId="39">
    <w:abstractNumId w:val="38"/>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5D"/>
    <w:rsid w:val="00003883"/>
    <w:rsid w:val="00003923"/>
    <w:rsid w:val="00004796"/>
    <w:rsid w:val="00006110"/>
    <w:rsid w:val="00006186"/>
    <w:rsid w:val="00006198"/>
    <w:rsid w:val="000063A5"/>
    <w:rsid w:val="0000667F"/>
    <w:rsid w:val="00006710"/>
    <w:rsid w:val="00006C4A"/>
    <w:rsid w:val="000107B1"/>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511D"/>
    <w:rsid w:val="00045318"/>
    <w:rsid w:val="00045774"/>
    <w:rsid w:val="00046092"/>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2B7F"/>
    <w:rsid w:val="00062E5A"/>
    <w:rsid w:val="00062F52"/>
    <w:rsid w:val="00063621"/>
    <w:rsid w:val="00063999"/>
    <w:rsid w:val="000641D3"/>
    <w:rsid w:val="0006427B"/>
    <w:rsid w:val="000642D1"/>
    <w:rsid w:val="0006440F"/>
    <w:rsid w:val="00064A80"/>
    <w:rsid w:val="00066EEB"/>
    <w:rsid w:val="00066F4C"/>
    <w:rsid w:val="0007009D"/>
    <w:rsid w:val="00070561"/>
    <w:rsid w:val="00070ECC"/>
    <w:rsid w:val="00070F4C"/>
    <w:rsid w:val="000713A4"/>
    <w:rsid w:val="000724BF"/>
    <w:rsid w:val="000735C7"/>
    <w:rsid w:val="000737DA"/>
    <w:rsid w:val="000752FB"/>
    <w:rsid w:val="000753CE"/>
    <w:rsid w:val="0007555F"/>
    <w:rsid w:val="00076DB9"/>
    <w:rsid w:val="00077FE0"/>
    <w:rsid w:val="0008186A"/>
    <w:rsid w:val="00082CE8"/>
    <w:rsid w:val="000837A5"/>
    <w:rsid w:val="000841A8"/>
    <w:rsid w:val="00084301"/>
    <w:rsid w:val="0008452A"/>
    <w:rsid w:val="00084888"/>
    <w:rsid w:val="00084BE4"/>
    <w:rsid w:val="0008544F"/>
    <w:rsid w:val="00085B3A"/>
    <w:rsid w:val="00085C24"/>
    <w:rsid w:val="00085DB7"/>
    <w:rsid w:val="0008682B"/>
    <w:rsid w:val="0008685A"/>
    <w:rsid w:val="00087C60"/>
    <w:rsid w:val="00087D47"/>
    <w:rsid w:val="000909AD"/>
    <w:rsid w:val="00090BB8"/>
    <w:rsid w:val="00090EFC"/>
    <w:rsid w:val="00091017"/>
    <w:rsid w:val="00092919"/>
    <w:rsid w:val="00092DCA"/>
    <w:rsid w:val="00092E07"/>
    <w:rsid w:val="000937D2"/>
    <w:rsid w:val="00093E5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0B2"/>
    <w:rsid w:val="000C1EBE"/>
    <w:rsid w:val="000C1F3E"/>
    <w:rsid w:val="000C200F"/>
    <w:rsid w:val="000C2502"/>
    <w:rsid w:val="000C4A55"/>
    <w:rsid w:val="000C4A8B"/>
    <w:rsid w:val="000C5396"/>
    <w:rsid w:val="000C5EE5"/>
    <w:rsid w:val="000C655C"/>
    <w:rsid w:val="000C6650"/>
    <w:rsid w:val="000C6CBF"/>
    <w:rsid w:val="000C73B4"/>
    <w:rsid w:val="000C77A2"/>
    <w:rsid w:val="000C7E14"/>
    <w:rsid w:val="000D01BA"/>
    <w:rsid w:val="000D13A2"/>
    <w:rsid w:val="000D19C5"/>
    <w:rsid w:val="000D1A28"/>
    <w:rsid w:val="000D2B1D"/>
    <w:rsid w:val="000D2DDE"/>
    <w:rsid w:val="000D2E2A"/>
    <w:rsid w:val="000D31D5"/>
    <w:rsid w:val="000D33D3"/>
    <w:rsid w:val="000D3487"/>
    <w:rsid w:val="000D3CB5"/>
    <w:rsid w:val="000D467F"/>
    <w:rsid w:val="000D4B9C"/>
    <w:rsid w:val="000D4E0C"/>
    <w:rsid w:val="000D57C8"/>
    <w:rsid w:val="000D6053"/>
    <w:rsid w:val="000D665F"/>
    <w:rsid w:val="000D66BB"/>
    <w:rsid w:val="000D6987"/>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240E"/>
    <w:rsid w:val="000F2823"/>
    <w:rsid w:val="000F4D06"/>
    <w:rsid w:val="000F5995"/>
    <w:rsid w:val="000F5A74"/>
    <w:rsid w:val="000F5B98"/>
    <w:rsid w:val="000F5EAE"/>
    <w:rsid w:val="000F5EAF"/>
    <w:rsid w:val="000F6A08"/>
    <w:rsid w:val="000F6CAA"/>
    <w:rsid w:val="000F751B"/>
    <w:rsid w:val="000F771B"/>
    <w:rsid w:val="000F78E2"/>
    <w:rsid w:val="000F79D0"/>
    <w:rsid w:val="001005AA"/>
    <w:rsid w:val="0010071D"/>
    <w:rsid w:val="001015C3"/>
    <w:rsid w:val="00101D29"/>
    <w:rsid w:val="00102320"/>
    <w:rsid w:val="00102563"/>
    <w:rsid w:val="00103CC7"/>
    <w:rsid w:val="00104258"/>
    <w:rsid w:val="00104417"/>
    <w:rsid w:val="00104B7E"/>
    <w:rsid w:val="00104CC4"/>
    <w:rsid w:val="001052C7"/>
    <w:rsid w:val="00106117"/>
    <w:rsid w:val="00106E80"/>
    <w:rsid w:val="00106E8E"/>
    <w:rsid w:val="001072D7"/>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C15"/>
    <w:rsid w:val="00122E47"/>
    <w:rsid w:val="00123360"/>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48F7"/>
    <w:rsid w:val="0013513B"/>
    <w:rsid w:val="0013546D"/>
    <w:rsid w:val="00135A1D"/>
    <w:rsid w:val="00135E13"/>
    <w:rsid w:val="00136BDF"/>
    <w:rsid w:val="0013754C"/>
    <w:rsid w:val="00140AF5"/>
    <w:rsid w:val="00142046"/>
    <w:rsid w:val="00142612"/>
    <w:rsid w:val="00142B3F"/>
    <w:rsid w:val="00142DE4"/>
    <w:rsid w:val="001430CD"/>
    <w:rsid w:val="0014330A"/>
    <w:rsid w:val="0014350C"/>
    <w:rsid w:val="001438E0"/>
    <w:rsid w:val="00144026"/>
    <w:rsid w:val="00144095"/>
    <w:rsid w:val="00144559"/>
    <w:rsid w:val="001445CF"/>
    <w:rsid w:val="001450EE"/>
    <w:rsid w:val="00145107"/>
    <w:rsid w:val="001467B0"/>
    <w:rsid w:val="001469DA"/>
    <w:rsid w:val="00146D37"/>
    <w:rsid w:val="00147203"/>
    <w:rsid w:val="0014774C"/>
    <w:rsid w:val="001506E1"/>
    <w:rsid w:val="0015089C"/>
    <w:rsid w:val="00150F51"/>
    <w:rsid w:val="001516D8"/>
    <w:rsid w:val="00151825"/>
    <w:rsid w:val="001518B3"/>
    <w:rsid w:val="00151ABA"/>
    <w:rsid w:val="0015239C"/>
    <w:rsid w:val="00152718"/>
    <w:rsid w:val="00154025"/>
    <w:rsid w:val="001553C6"/>
    <w:rsid w:val="001555A2"/>
    <w:rsid w:val="001566EB"/>
    <w:rsid w:val="0015760F"/>
    <w:rsid w:val="0015767E"/>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2B"/>
    <w:rsid w:val="0016638A"/>
    <w:rsid w:val="001679C5"/>
    <w:rsid w:val="00170570"/>
    <w:rsid w:val="0017086E"/>
    <w:rsid w:val="001709C3"/>
    <w:rsid w:val="00170C0A"/>
    <w:rsid w:val="00171D36"/>
    <w:rsid w:val="00171EA7"/>
    <w:rsid w:val="00172B04"/>
    <w:rsid w:val="00172EC1"/>
    <w:rsid w:val="00173761"/>
    <w:rsid w:val="0017426D"/>
    <w:rsid w:val="00174BD8"/>
    <w:rsid w:val="00175031"/>
    <w:rsid w:val="001752D4"/>
    <w:rsid w:val="00175473"/>
    <w:rsid w:val="00175AEB"/>
    <w:rsid w:val="00175C29"/>
    <w:rsid w:val="00175EB8"/>
    <w:rsid w:val="00175EEC"/>
    <w:rsid w:val="00176652"/>
    <w:rsid w:val="00176945"/>
    <w:rsid w:val="001771D5"/>
    <w:rsid w:val="00177970"/>
    <w:rsid w:val="00177E56"/>
    <w:rsid w:val="00177F69"/>
    <w:rsid w:val="0018021E"/>
    <w:rsid w:val="0018058A"/>
    <w:rsid w:val="0018076D"/>
    <w:rsid w:val="00180C28"/>
    <w:rsid w:val="00180E49"/>
    <w:rsid w:val="00181289"/>
    <w:rsid w:val="0018197D"/>
    <w:rsid w:val="00182838"/>
    <w:rsid w:val="00183169"/>
    <w:rsid w:val="001838D5"/>
    <w:rsid w:val="001842E4"/>
    <w:rsid w:val="001843AE"/>
    <w:rsid w:val="0018452B"/>
    <w:rsid w:val="00184C49"/>
    <w:rsid w:val="0018555B"/>
    <w:rsid w:val="00185573"/>
    <w:rsid w:val="00185893"/>
    <w:rsid w:val="001859B9"/>
    <w:rsid w:val="00186488"/>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2C4"/>
    <w:rsid w:val="001B6982"/>
    <w:rsid w:val="001B6B77"/>
    <w:rsid w:val="001B7859"/>
    <w:rsid w:val="001C064D"/>
    <w:rsid w:val="001C22CF"/>
    <w:rsid w:val="001C2721"/>
    <w:rsid w:val="001C2DA6"/>
    <w:rsid w:val="001C3588"/>
    <w:rsid w:val="001C3FC8"/>
    <w:rsid w:val="001C41EF"/>
    <w:rsid w:val="001C4AAD"/>
    <w:rsid w:val="001C4FFC"/>
    <w:rsid w:val="001C5DB8"/>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7F"/>
    <w:rsid w:val="001F1AFB"/>
    <w:rsid w:val="001F1E8A"/>
    <w:rsid w:val="001F2B9E"/>
    <w:rsid w:val="001F2C22"/>
    <w:rsid w:val="001F3514"/>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0AE"/>
    <w:rsid w:val="0020539F"/>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9E8"/>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47A9F"/>
    <w:rsid w:val="00247E27"/>
    <w:rsid w:val="0025086E"/>
    <w:rsid w:val="00251B67"/>
    <w:rsid w:val="00252058"/>
    <w:rsid w:val="00252C9A"/>
    <w:rsid w:val="002536E8"/>
    <w:rsid w:val="002539B1"/>
    <w:rsid w:val="002541E7"/>
    <w:rsid w:val="00254888"/>
    <w:rsid w:val="002552B9"/>
    <w:rsid w:val="00255927"/>
    <w:rsid w:val="002559A4"/>
    <w:rsid w:val="00255C09"/>
    <w:rsid w:val="002560F6"/>
    <w:rsid w:val="00256328"/>
    <w:rsid w:val="0025665A"/>
    <w:rsid w:val="00257344"/>
    <w:rsid w:val="00257506"/>
    <w:rsid w:val="00257F31"/>
    <w:rsid w:val="00260006"/>
    <w:rsid w:val="0026023D"/>
    <w:rsid w:val="002604B0"/>
    <w:rsid w:val="0026069A"/>
    <w:rsid w:val="00261335"/>
    <w:rsid w:val="002623A5"/>
    <w:rsid w:val="002635B5"/>
    <w:rsid w:val="00263B28"/>
    <w:rsid w:val="00263B56"/>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6110"/>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5AEF"/>
    <w:rsid w:val="002A679B"/>
    <w:rsid w:val="002A6ED0"/>
    <w:rsid w:val="002A795A"/>
    <w:rsid w:val="002B00B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67F"/>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9FB"/>
    <w:rsid w:val="002D5DDD"/>
    <w:rsid w:val="002D69F2"/>
    <w:rsid w:val="002D72B1"/>
    <w:rsid w:val="002E02E5"/>
    <w:rsid w:val="002E14DD"/>
    <w:rsid w:val="002E173F"/>
    <w:rsid w:val="002E1E6C"/>
    <w:rsid w:val="002E22A4"/>
    <w:rsid w:val="002E272E"/>
    <w:rsid w:val="002E2BE9"/>
    <w:rsid w:val="002E2E41"/>
    <w:rsid w:val="002E3AA0"/>
    <w:rsid w:val="002E3BD7"/>
    <w:rsid w:val="002E407E"/>
    <w:rsid w:val="002E4880"/>
    <w:rsid w:val="002E4D02"/>
    <w:rsid w:val="002E55A2"/>
    <w:rsid w:val="002E7000"/>
    <w:rsid w:val="002E72B6"/>
    <w:rsid w:val="002E7660"/>
    <w:rsid w:val="002E7B67"/>
    <w:rsid w:val="002F037C"/>
    <w:rsid w:val="002F1101"/>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7510"/>
    <w:rsid w:val="002F7A78"/>
    <w:rsid w:val="002F7E3E"/>
    <w:rsid w:val="00300350"/>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1040B"/>
    <w:rsid w:val="00310C25"/>
    <w:rsid w:val="003111C1"/>
    <w:rsid w:val="003113B1"/>
    <w:rsid w:val="00311D14"/>
    <w:rsid w:val="003123AE"/>
    <w:rsid w:val="00312E2B"/>
    <w:rsid w:val="00312EF8"/>
    <w:rsid w:val="003146B2"/>
    <w:rsid w:val="00314DB7"/>
    <w:rsid w:val="00315017"/>
    <w:rsid w:val="0031524C"/>
    <w:rsid w:val="00315756"/>
    <w:rsid w:val="00316A23"/>
    <w:rsid w:val="0031703E"/>
    <w:rsid w:val="00317EBE"/>
    <w:rsid w:val="00320459"/>
    <w:rsid w:val="00320B8A"/>
    <w:rsid w:val="0032202F"/>
    <w:rsid w:val="003222B0"/>
    <w:rsid w:val="00322EBD"/>
    <w:rsid w:val="00323F04"/>
    <w:rsid w:val="00324937"/>
    <w:rsid w:val="00325C68"/>
    <w:rsid w:val="00325D20"/>
    <w:rsid w:val="00325F3C"/>
    <w:rsid w:val="00326129"/>
    <w:rsid w:val="003267B9"/>
    <w:rsid w:val="00327498"/>
    <w:rsid w:val="00327B03"/>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75A"/>
    <w:rsid w:val="0034157C"/>
    <w:rsid w:val="00341C62"/>
    <w:rsid w:val="00341F00"/>
    <w:rsid w:val="0034277D"/>
    <w:rsid w:val="003427F4"/>
    <w:rsid w:val="003436E2"/>
    <w:rsid w:val="00345CDD"/>
    <w:rsid w:val="00345FF9"/>
    <w:rsid w:val="0034613F"/>
    <w:rsid w:val="0034670C"/>
    <w:rsid w:val="00346BAD"/>
    <w:rsid w:val="003478F5"/>
    <w:rsid w:val="0034795A"/>
    <w:rsid w:val="003479CB"/>
    <w:rsid w:val="003501F9"/>
    <w:rsid w:val="0035071D"/>
    <w:rsid w:val="003508AD"/>
    <w:rsid w:val="00351D89"/>
    <w:rsid w:val="00352B34"/>
    <w:rsid w:val="00352D6C"/>
    <w:rsid w:val="00352FDC"/>
    <w:rsid w:val="00353D8F"/>
    <w:rsid w:val="00354768"/>
    <w:rsid w:val="00356104"/>
    <w:rsid w:val="00356787"/>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20AD"/>
    <w:rsid w:val="00372B4A"/>
    <w:rsid w:val="00372E52"/>
    <w:rsid w:val="0037346D"/>
    <w:rsid w:val="00373574"/>
    <w:rsid w:val="00373DE6"/>
    <w:rsid w:val="00377C74"/>
    <w:rsid w:val="00380411"/>
    <w:rsid w:val="00380CA3"/>
    <w:rsid w:val="00380D90"/>
    <w:rsid w:val="00381587"/>
    <w:rsid w:val="003818FB"/>
    <w:rsid w:val="00381D64"/>
    <w:rsid w:val="00381FB5"/>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CC"/>
    <w:rsid w:val="00391CF7"/>
    <w:rsid w:val="003920F0"/>
    <w:rsid w:val="00392F02"/>
    <w:rsid w:val="00393306"/>
    <w:rsid w:val="0039354A"/>
    <w:rsid w:val="003936B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1D39"/>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05"/>
    <w:rsid w:val="003B122B"/>
    <w:rsid w:val="003B1818"/>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115"/>
    <w:rsid w:val="003D75EC"/>
    <w:rsid w:val="003D7986"/>
    <w:rsid w:val="003D7D06"/>
    <w:rsid w:val="003D7FCF"/>
    <w:rsid w:val="003E0B2D"/>
    <w:rsid w:val="003E0C07"/>
    <w:rsid w:val="003E1655"/>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E7F8A"/>
    <w:rsid w:val="003F064F"/>
    <w:rsid w:val="003F066D"/>
    <w:rsid w:val="003F072F"/>
    <w:rsid w:val="003F0B44"/>
    <w:rsid w:val="003F1282"/>
    <w:rsid w:val="003F1985"/>
    <w:rsid w:val="003F1A0E"/>
    <w:rsid w:val="003F1CE1"/>
    <w:rsid w:val="003F2452"/>
    <w:rsid w:val="003F28F9"/>
    <w:rsid w:val="003F2CD3"/>
    <w:rsid w:val="003F2DA5"/>
    <w:rsid w:val="003F2E56"/>
    <w:rsid w:val="003F3C05"/>
    <w:rsid w:val="003F491F"/>
    <w:rsid w:val="003F4997"/>
    <w:rsid w:val="003F5079"/>
    <w:rsid w:val="003F5159"/>
    <w:rsid w:val="003F5320"/>
    <w:rsid w:val="003F54D2"/>
    <w:rsid w:val="003F5ADC"/>
    <w:rsid w:val="003F759A"/>
    <w:rsid w:val="00400A74"/>
    <w:rsid w:val="00400A7A"/>
    <w:rsid w:val="00400D3B"/>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8E"/>
    <w:rsid w:val="00414BD6"/>
    <w:rsid w:val="00415201"/>
    <w:rsid w:val="00415F58"/>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319"/>
    <w:rsid w:val="00435452"/>
    <w:rsid w:val="00436263"/>
    <w:rsid w:val="00436726"/>
    <w:rsid w:val="00436B9A"/>
    <w:rsid w:val="004372F6"/>
    <w:rsid w:val="00437606"/>
    <w:rsid w:val="00437DCB"/>
    <w:rsid w:val="00440133"/>
    <w:rsid w:val="004401A4"/>
    <w:rsid w:val="004404BA"/>
    <w:rsid w:val="0044086E"/>
    <w:rsid w:val="004409EF"/>
    <w:rsid w:val="00440C6D"/>
    <w:rsid w:val="0044125C"/>
    <w:rsid w:val="00441C17"/>
    <w:rsid w:val="004422CD"/>
    <w:rsid w:val="00442A68"/>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AEE"/>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3355"/>
    <w:rsid w:val="00474729"/>
    <w:rsid w:val="00474A9F"/>
    <w:rsid w:val="00474E10"/>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6F6E"/>
    <w:rsid w:val="004A7B1E"/>
    <w:rsid w:val="004B0B75"/>
    <w:rsid w:val="004B0F26"/>
    <w:rsid w:val="004B1F23"/>
    <w:rsid w:val="004B23C3"/>
    <w:rsid w:val="004B2BA7"/>
    <w:rsid w:val="004B30CF"/>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378"/>
    <w:rsid w:val="004D06A7"/>
    <w:rsid w:val="004D0E1A"/>
    <w:rsid w:val="004D18B0"/>
    <w:rsid w:val="004D2692"/>
    <w:rsid w:val="004D3AF6"/>
    <w:rsid w:val="004D40A3"/>
    <w:rsid w:val="004D4218"/>
    <w:rsid w:val="004D48DE"/>
    <w:rsid w:val="004D4BFB"/>
    <w:rsid w:val="004D4FAD"/>
    <w:rsid w:val="004D5664"/>
    <w:rsid w:val="004D5AF2"/>
    <w:rsid w:val="004D6385"/>
    <w:rsid w:val="004D67CB"/>
    <w:rsid w:val="004D71A9"/>
    <w:rsid w:val="004D7FA8"/>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0DE3"/>
    <w:rsid w:val="004F14EE"/>
    <w:rsid w:val="004F26E5"/>
    <w:rsid w:val="004F2825"/>
    <w:rsid w:val="004F35CB"/>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6B0"/>
    <w:rsid w:val="00501D13"/>
    <w:rsid w:val="005022F4"/>
    <w:rsid w:val="00502A3E"/>
    <w:rsid w:val="00503AB2"/>
    <w:rsid w:val="00504DC2"/>
    <w:rsid w:val="00505386"/>
    <w:rsid w:val="00505EBD"/>
    <w:rsid w:val="005068E4"/>
    <w:rsid w:val="00506CAE"/>
    <w:rsid w:val="005072D5"/>
    <w:rsid w:val="00507514"/>
    <w:rsid w:val="00507781"/>
    <w:rsid w:val="00507B00"/>
    <w:rsid w:val="00507B9C"/>
    <w:rsid w:val="00511476"/>
    <w:rsid w:val="005114F8"/>
    <w:rsid w:val="00512F02"/>
    <w:rsid w:val="005148FF"/>
    <w:rsid w:val="00515ED0"/>
    <w:rsid w:val="005167E8"/>
    <w:rsid w:val="0051691D"/>
    <w:rsid w:val="00517507"/>
    <w:rsid w:val="00521297"/>
    <w:rsid w:val="00524D75"/>
    <w:rsid w:val="005250F6"/>
    <w:rsid w:val="00525E31"/>
    <w:rsid w:val="00526D84"/>
    <w:rsid w:val="0052707B"/>
    <w:rsid w:val="0052741E"/>
    <w:rsid w:val="0052782A"/>
    <w:rsid w:val="005301C5"/>
    <w:rsid w:val="00530752"/>
    <w:rsid w:val="00531A27"/>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11E5"/>
    <w:rsid w:val="00543144"/>
    <w:rsid w:val="00543E5A"/>
    <w:rsid w:val="00544F7A"/>
    <w:rsid w:val="00545421"/>
    <w:rsid w:val="00547B0A"/>
    <w:rsid w:val="005508CF"/>
    <w:rsid w:val="00550C63"/>
    <w:rsid w:val="00550CA9"/>
    <w:rsid w:val="00551763"/>
    <w:rsid w:val="00551FCA"/>
    <w:rsid w:val="00553913"/>
    <w:rsid w:val="00553EE9"/>
    <w:rsid w:val="00554B68"/>
    <w:rsid w:val="00554F48"/>
    <w:rsid w:val="00554F7D"/>
    <w:rsid w:val="0055544F"/>
    <w:rsid w:val="005567C9"/>
    <w:rsid w:val="005576F7"/>
    <w:rsid w:val="00560716"/>
    <w:rsid w:val="005607A9"/>
    <w:rsid w:val="00561361"/>
    <w:rsid w:val="0056188B"/>
    <w:rsid w:val="0056193F"/>
    <w:rsid w:val="005628D4"/>
    <w:rsid w:val="00562C3D"/>
    <w:rsid w:val="00563F76"/>
    <w:rsid w:val="005648D7"/>
    <w:rsid w:val="005651FF"/>
    <w:rsid w:val="00565866"/>
    <w:rsid w:val="00566252"/>
    <w:rsid w:val="005665D5"/>
    <w:rsid w:val="00566FF4"/>
    <w:rsid w:val="0056774B"/>
    <w:rsid w:val="00570586"/>
    <w:rsid w:val="00570E35"/>
    <w:rsid w:val="005719CC"/>
    <w:rsid w:val="00572669"/>
    <w:rsid w:val="00574420"/>
    <w:rsid w:val="00575024"/>
    <w:rsid w:val="005753CB"/>
    <w:rsid w:val="00575ED0"/>
    <w:rsid w:val="005766F8"/>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440"/>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062C"/>
    <w:rsid w:val="005B169D"/>
    <w:rsid w:val="005B2255"/>
    <w:rsid w:val="005B2460"/>
    <w:rsid w:val="005B2A64"/>
    <w:rsid w:val="005B2EA0"/>
    <w:rsid w:val="005B3367"/>
    <w:rsid w:val="005B398A"/>
    <w:rsid w:val="005B3CC6"/>
    <w:rsid w:val="005B4429"/>
    <w:rsid w:val="005B448B"/>
    <w:rsid w:val="005B572F"/>
    <w:rsid w:val="005B57F2"/>
    <w:rsid w:val="005B5F79"/>
    <w:rsid w:val="005B618B"/>
    <w:rsid w:val="005B6863"/>
    <w:rsid w:val="005B6A10"/>
    <w:rsid w:val="005B6FEC"/>
    <w:rsid w:val="005B792A"/>
    <w:rsid w:val="005B7B9A"/>
    <w:rsid w:val="005C0C29"/>
    <w:rsid w:val="005C1017"/>
    <w:rsid w:val="005C1723"/>
    <w:rsid w:val="005C222C"/>
    <w:rsid w:val="005C2BB3"/>
    <w:rsid w:val="005C30D3"/>
    <w:rsid w:val="005C3FD8"/>
    <w:rsid w:val="005C3FF1"/>
    <w:rsid w:val="005C4F0D"/>
    <w:rsid w:val="005C578D"/>
    <w:rsid w:val="005C5F4D"/>
    <w:rsid w:val="005C6EA5"/>
    <w:rsid w:val="005C7956"/>
    <w:rsid w:val="005D0D35"/>
    <w:rsid w:val="005D0F42"/>
    <w:rsid w:val="005D12F9"/>
    <w:rsid w:val="005D1853"/>
    <w:rsid w:val="005D1A0F"/>
    <w:rsid w:val="005D2787"/>
    <w:rsid w:val="005D3511"/>
    <w:rsid w:val="005D3AE1"/>
    <w:rsid w:val="005D43A1"/>
    <w:rsid w:val="005D4D78"/>
    <w:rsid w:val="005D717C"/>
    <w:rsid w:val="005D7204"/>
    <w:rsid w:val="005D73D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90C"/>
    <w:rsid w:val="005E6BCB"/>
    <w:rsid w:val="005E72FE"/>
    <w:rsid w:val="005E7A84"/>
    <w:rsid w:val="005E7E5C"/>
    <w:rsid w:val="005F0059"/>
    <w:rsid w:val="005F03E6"/>
    <w:rsid w:val="005F109D"/>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6732"/>
    <w:rsid w:val="005F7413"/>
    <w:rsid w:val="005F76A4"/>
    <w:rsid w:val="005F7971"/>
    <w:rsid w:val="00600EAD"/>
    <w:rsid w:val="00603617"/>
    <w:rsid w:val="0060381F"/>
    <w:rsid w:val="006046B6"/>
    <w:rsid w:val="00604948"/>
    <w:rsid w:val="006049FD"/>
    <w:rsid w:val="006059EE"/>
    <w:rsid w:val="00606AE4"/>
    <w:rsid w:val="00607310"/>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AC6"/>
    <w:rsid w:val="00623FDF"/>
    <w:rsid w:val="0062416F"/>
    <w:rsid w:val="00624E83"/>
    <w:rsid w:val="006252F1"/>
    <w:rsid w:val="00625675"/>
    <w:rsid w:val="006258FC"/>
    <w:rsid w:val="00626032"/>
    <w:rsid w:val="0062606D"/>
    <w:rsid w:val="0062612C"/>
    <w:rsid w:val="006261CB"/>
    <w:rsid w:val="0062624E"/>
    <w:rsid w:val="00626860"/>
    <w:rsid w:val="00626EE1"/>
    <w:rsid w:val="00630AAF"/>
    <w:rsid w:val="006312FE"/>
    <w:rsid w:val="0063190E"/>
    <w:rsid w:val="00631AB2"/>
    <w:rsid w:val="00631B55"/>
    <w:rsid w:val="00631E58"/>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1EFE"/>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4788"/>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D11"/>
    <w:rsid w:val="00667EAC"/>
    <w:rsid w:val="0067021D"/>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177"/>
    <w:rsid w:val="00683F7E"/>
    <w:rsid w:val="006843AF"/>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26"/>
    <w:rsid w:val="006B1C59"/>
    <w:rsid w:val="006B32F3"/>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3BF"/>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F00C9"/>
    <w:rsid w:val="006F0356"/>
    <w:rsid w:val="006F0ACE"/>
    <w:rsid w:val="006F1573"/>
    <w:rsid w:val="006F1825"/>
    <w:rsid w:val="006F1D4F"/>
    <w:rsid w:val="006F1F48"/>
    <w:rsid w:val="006F3228"/>
    <w:rsid w:val="006F4AA6"/>
    <w:rsid w:val="006F4DBC"/>
    <w:rsid w:val="006F4F21"/>
    <w:rsid w:val="006F58D3"/>
    <w:rsid w:val="006F60F7"/>
    <w:rsid w:val="006F634D"/>
    <w:rsid w:val="006F6978"/>
    <w:rsid w:val="006F6AC9"/>
    <w:rsid w:val="006F6B45"/>
    <w:rsid w:val="006F6E6E"/>
    <w:rsid w:val="006F7BA6"/>
    <w:rsid w:val="006F7BED"/>
    <w:rsid w:val="006F7EDF"/>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55B7"/>
    <w:rsid w:val="0072610A"/>
    <w:rsid w:val="0072650C"/>
    <w:rsid w:val="0072664F"/>
    <w:rsid w:val="00727071"/>
    <w:rsid w:val="00727242"/>
    <w:rsid w:val="00727E21"/>
    <w:rsid w:val="007314F0"/>
    <w:rsid w:val="00731C7D"/>
    <w:rsid w:val="00731D02"/>
    <w:rsid w:val="00732A99"/>
    <w:rsid w:val="0073334B"/>
    <w:rsid w:val="00733BC3"/>
    <w:rsid w:val="0073413D"/>
    <w:rsid w:val="0073419D"/>
    <w:rsid w:val="007345AE"/>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15"/>
    <w:rsid w:val="00751CF0"/>
    <w:rsid w:val="00752C41"/>
    <w:rsid w:val="00753A6B"/>
    <w:rsid w:val="00753D7E"/>
    <w:rsid w:val="00753F00"/>
    <w:rsid w:val="00754455"/>
    <w:rsid w:val="00754D7D"/>
    <w:rsid w:val="007550B4"/>
    <w:rsid w:val="007551C2"/>
    <w:rsid w:val="00756780"/>
    <w:rsid w:val="00756CE2"/>
    <w:rsid w:val="00757096"/>
    <w:rsid w:val="00757853"/>
    <w:rsid w:val="00757C44"/>
    <w:rsid w:val="00757F25"/>
    <w:rsid w:val="007601B6"/>
    <w:rsid w:val="00760367"/>
    <w:rsid w:val="00760687"/>
    <w:rsid w:val="00760706"/>
    <w:rsid w:val="007620EB"/>
    <w:rsid w:val="0076227C"/>
    <w:rsid w:val="00762588"/>
    <w:rsid w:val="0076274A"/>
    <w:rsid w:val="00762BA7"/>
    <w:rsid w:val="00763558"/>
    <w:rsid w:val="007637D2"/>
    <w:rsid w:val="0076433C"/>
    <w:rsid w:val="007661D2"/>
    <w:rsid w:val="007663F2"/>
    <w:rsid w:val="0076712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2AD3"/>
    <w:rsid w:val="0078317A"/>
    <w:rsid w:val="00783C68"/>
    <w:rsid w:val="00783D91"/>
    <w:rsid w:val="00784197"/>
    <w:rsid w:val="007846F4"/>
    <w:rsid w:val="007850F8"/>
    <w:rsid w:val="00785352"/>
    <w:rsid w:val="00786A8F"/>
    <w:rsid w:val="007871DE"/>
    <w:rsid w:val="007874FC"/>
    <w:rsid w:val="00787D7E"/>
    <w:rsid w:val="007902F8"/>
    <w:rsid w:val="00790777"/>
    <w:rsid w:val="00790FEC"/>
    <w:rsid w:val="00791443"/>
    <w:rsid w:val="00791761"/>
    <w:rsid w:val="00791C20"/>
    <w:rsid w:val="00791CC0"/>
    <w:rsid w:val="007933AC"/>
    <w:rsid w:val="007940DE"/>
    <w:rsid w:val="0079411A"/>
    <w:rsid w:val="007942B9"/>
    <w:rsid w:val="0079485D"/>
    <w:rsid w:val="007951C7"/>
    <w:rsid w:val="007954A4"/>
    <w:rsid w:val="00795625"/>
    <w:rsid w:val="00795D8A"/>
    <w:rsid w:val="00796E1F"/>
    <w:rsid w:val="00796FBD"/>
    <w:rsid w:val="0079758B"/>
    <w:rsid w:val="007A065B"/>
    <w:rsid w:val="007A0920"/>
    <w:rsid w:val="007A0BD1"/>
    <w:rsid w:val="007A2462"/>
    <w:rsid w:val="007A2AE7"/>
    <w:rsid w:val="007A2D75"/>
    <w:rsid w:val="007A323B"/>
    <w:rsid w:val="007A393B"/>
    <w:rsid w:val="007A4535"/>
    <w:rsid w:val="007A5B0B"/>
    <w:rsid w:val="007A5E77"/>
    <w:rsid w:val="007A66A5"/>
    <w:rsid w:val="007A6809"/>
    <w:rsid w:val="007A6AC6"/>
    <w:rsid w:val="007A6B41"/>
    <w:rsid w:val="007A6B76"/>
    <w:rsid w:val="007A726A"/>
    <w:rsid w:val="007A72FB"/>
    <w:rsid w:val="007B008B"/>
    <w:rsid w:val="007B0C6C"/>
    <w:rsid w:val="007B0D5D"/>
    <w:rsid w:val="007B0DE3"/>
    <w:rsid w:val="007B27D2"/>
    <w:rsid w:val="007B2EAC"/>
    <w:rsid w:val="007B308C"/>
    <w:rsid w:val="007B4111"/>
    <w:rsid w:val="007B4EF8"/>
    <w:rsid w:val="007B5195"/>
    <w:rsid w:val="007B58FA"/>
    <w:rsid w:val="007B5D45"/>
    <w:rsid w:val="007B63B7"/>
    <w:rsid w:val="007B74BE"/>
    <w:rsid w:val="007C01B6"/>
    <w:rsid w:val="007C07F8"/>
    <w:rsid w:val="007C0BEF"/>
    <w:rsid w:val="007C1173"/>
    <w:rsid w:val="007C118E"/>
    <w:rsid w:val="007C18C2"/>
    <w:rsid w:val="007C1AEC"/>
    <w:rsid w:val="007C2576"/>
    <w:rsid w:val="007C259A"/>
    <w:rsid w:val="007C2EFF"/>
    <w:rsid w:val="007C3016"/>
    <w:rsid w:val="007C30AE"/>
    <w:rsid w:val="007C3100"/>
    <w:rsid w:val="007C3C56"/>
    <w:rsid w:val="007C4AD5"/>
    <w:rsid w:val="007C4E56"/>
    <w:rsid w:val="007C54FC"/>
    <w:rsid w:val="007C599A"/>
    <w:rsid w:val="007C5A4E"/>
    <w:rsid w:val="007C5ADC"/>
    <w:rsid w:val="007C61F3"/>
    <w:rsid w:val="007C6E00"/>
    <w:rsid w:val="007C72A8"/>
    <w:rsid w:val="007D0151"/>
    <w:rsid w:val="007D131B"/>
    <w:rsid w:val="007D1453"/>
    <w:rsid w:val="007D1A10"/>
    <w:rsid w:val="007D1ABE"/>
    <w:rsid w:val="007D2173"/>
    <w:rsid w:val="007D2289"/>
    <w:rsid w:val="007D2899"/>
    <w:rsid w:val="007D2C03"/>
    <w:rsid w:val="007D47CD"/>
    <w:rsid w:val="007D63B5"/>
    <w:rsid w:val="007D6CE6"/>
    <w:rsid w:val="007E0113"/>
    <w:rsid w:val="007E1193"/>
    <w:rsid w:val="007E1275"/>
    <w:rsid w:val="007E16AF"/>
    <w:rsid w:val="007E211F"/>
    <w:rsid w:val="007E2178"/>
    <w:rsid w:val="007E2BAF"/>
    <w:rsid w:val="007E32D9"/>
    <w:rsid w:val="007E3565"/>
    <w:rsid w:val="007E4524"/>
    <w:rsid w:val="007E57E8"/>
    <w:rsid w:val="007E5B8D"/>
    <w:rsid w:val="007E6139"/>
    <w:rsid w:val="007E6511"/>
    <w:rsid w:val="007E7001"/>
    <w:rsid w:val="007E74E4"/>
    <w:rsid w:val="007F047B"/>
    <w:rsid w:val="007F082E"/>
    <w:rsid w:val="007F0B26"/>
    <w:rsid w:val="007F1496"/>
    <w:rsid w:val="007F275A"/>
    <w:rsid w:val="007F51CC"/>
    <w:rsid w:val="007F5383"/>
    <w:rsid w:val="007F55E2"/>
    <w:rsid w:val="007F5F94"/>
    <w:rsid w:val="007F6B51"/>
    <w:rsid w:val="007F7987"/>
    <w:rsid w:val="008000EE"/>
    <w:rsid w:val="00800130"/>
    <w:rsid w:val="0080055A"/>
    <w:rsid w:val="0080089F"/>
    <w:rsid w:val="008017C0"/>
    <w:rsid w:val="00801901"/>
    <w:rsid w:val="00801B67"/>
    <w:rsid w:val="00801D20"/>
    <w:rsid w:val="00801D46"/>
    <w:rsid w:val="00802B28"/>
    <w:rsid w:val="00802D30"/>
    <w:rsid w:val="00803BB2"/>
    <w:rsid w:val="0080445A"/>
    <w:rsid w:val="00804CC4"/>
    <w:rsid w:val="00805DC8"/>
    <w:rsid w:val="0080631C"/>
    <w:rsid w:val="00806522"/>
    <w:rsid w:val="0080668D"/>
    <w:rsid w:val="00806D18"/>
    <w:rsid w:val="00807022"/>
    <w:rsid w:val="008070E2"/>
    <w:rsid w:val="0080737A"/>
    <w:rsid w:val="008077EA"/>
    <w:rsid w:val="00807B5C"/>
    <w:rsid w:val="00807BD8"/>
    <w:rsid w:val="00807E5E"/>
    <w:rsid w:val="00810344"/>
    <w:rsid w:val="0081040C"/>
    <w:rsid w:val="00811CEF"/>
    <w:rsid w:val="008125C7"/>
    <w:rsid w:val="008134FE"/>
    <w:rsid w:val="00813500"/>
    <w:rsid w:val="00813F05"/>
    <w:rsid w:val="008142D9"/>
    <w:rsid w:val="008144EA"/>
    <w:rsid w:val="00814766"/>
    <w:rsid w:val="00814834"/>
    <w:rsid w:val="00814986"/>
    <w:rsid w:val="008152C9"/>
    <w:rsid w:val="00815410"/>
    <w:rsid w:val="008167D2"/>
    <w:rsid w:val="008167F9"/>
    <w:rsid w:val="008169E8"/>
    <w:rsid w:val="00816A2C"/>
    <w:rsid w:val="00816A67"/>
    <w:rsid w:val="00817528"/>
    <w:rsid w:val="008176BE"/>
    <w:rsid w:val="00817E33"/>
    <w:rsid w:val="0082032E"/>
    <w:rsid w:val="00820849"/>
    <w:rsid w:val="008209B8"/>
    <w:rsid w:val="00821285"/>
    <w:rsid w:val="0082276A"/>
    <w:rsid w:val="008229C2"/>
    <w:rsid w:val="00823396"/>
    <w:rsid w:val="008238B8"/>
    <w:rsid w:val="0082472F"/>
    <w:rsid w:val="008249D1"/>
    <w:rsid w:val="00824D2A"/>
    <w:rsid w:val="00826406"/>
    <w:rsid w:val="00826C93"/>
    <w:rsid w:val="008270A4"/>
    <w:rsid w:val="008279F6"/>
    <w:rsid w:val="00827F68"/>
    <w:rsid w:val="008310D9"/>
    <w:rsid w:val="008318A3"/>
    <w:rsid w:val="0083247C"/>
    <w:rsid w:val="0083341B"/>
    <w:rsid w:val="0083391B"/>
    <w:rsid w:val="00834639"/>
    <w:rsid w:val="008357E1"/>
    <w:rsid w:val="00835FD5"/>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BE3"/>
    <w:rsid w:val="00861DD3"/>
    <w:rsid w:val="00862075"/>
    <w:rsid w:val="008632C0"/>
    <w:rsid w:val="00865A8B"/>
    <w:rsid w:val="00865B97"/>
    <w:rsid w:val="0086772C"/>
    <w:rsid w:val="00867C31"/>
    <w:rsid w:val="00867C89"/>
    <w:rsid w:val="00870EAF"/>
    <w:rsid w:val="00871CE9"/>
    <w:rsid w:val="00872994"/>
    <w:rsid w:val="00872AB5"/>
    <w:rsid w:val="0087384A"/>
    <w:rsid w:val="0087489E"/>
    <w:rsid w:val="00874DFD"/>
    <w:rsid w:val="00875013"/>
    <w:rsid w:val="0087541C"/>
    <w:rsid w:val="008760A4"/>
    <w:rsid w:val="00876B4B"/>
    <w:rsid w:val="00876B68"/>
    <w:rsid w:val="008772BE"/>
    <w:rsid w:val="008775BB"/>
    <w:rsid w:val="00877F67"/>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67F"/>
    <w:rsid w:val="00893800"/>
    <w:rsid w:val="0089466D"/>
    <w:rsid w:val="008951A8"/>
    <w:rsid w:val="00895FAE"/>
    <w:rsid w:val="008968D7"/>
    <w:rsid w:val="00896DB2"/>
    <w:rsid w:val="00896EB8"/>
    <w:rsid w:val="008A05FC"/>
    <w:rsid w:val="008A0E21"/>
    <w:rsid w:val="008A0EE4"/>
    <w:rsid w:val="008A1EB8"/>
    <w:rsid w:val="008A2168"/>
    <w:rsid w:val="008A2610"/>
    <w:rsid w:val="008A2701"/>
    <w:rsid w:val="008A3139"/>
    <w:rsid w:val="008A4C71"/>
    <w:rsid w:val="008A4C87"/>
    <w:rsid w:val="008A54B9"/>
    <w:rsid w:val="008A70C7"/>
    <w:rsid w:val="008A7D0D"/>
    <w:rsid w:val="008A7E55"/>
    <w:rsid w:val="008B00E3"/>
    <w:rsid w:val="008B01CF"/>
    <w:rsid w:val="008B0929"/>
    <w:rsid w:val="008B0F95"/>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7388"/>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D7EAB"/>
    <w:rsid w:val="008E0739"/>
    <w:rsid w:val="008E1130"/>
    <w:rsid w:val="008E2080"/>
    <w:rsid w:val="008E25C7"/>
    <w:rsid w:val="008E2C29"/>
    <w:rsid w:val="008E31F2"/>
    <w:rsid w:val="008E3533"/>
    <w:rsid w:val="008E408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98E"/>
    <w:rsid w:val="00903D25"/>
    <w:rsid w:val="00903EC0"/>
    <w:rsid w:val="009042F2"/>
    <w:rsid w:val="00904CAB"/>
    <w:rsid w:val="0090542C"/>
    <w:rsid w:val="00905468"/>
    <w:rsid w:val="00905AB5"/>
    <w:rsid w:val="0090617D"/>
    <w:rsid w:val="00906591"/>
    <w:rsid w:val="00906627"/>
    <w:rsid w:val="00906EB7"/>
    <w:rsid w:val="009073FC"/>
    <w:rsid w:val="0090797F"/>
    <w:rsid w:val="00907CFC"/>
    <w:rsid w:val="00907ED4"/>
    <w:rsid w:val="00910802"/>
    <w:rsid w:val="00910BAF"/>
    <w:rsid w:val="00911040"/>
    <w:rsid w:val="00911E18"/>
    <w:rsid w:val="00911ED3"/>
    <w:rsid w:val="00912095"/>
    <w:rsid w:val="00912569"/>
    <w:rsid w:val="00913040"/>
    <w:rsid w:val="009136DA"/>
    <w:rsid w:val="00913FF8"/>
    <w:rsid w:val="0091417E"/>
    <w:rsid w:val="00914799"/>
    <w:rsid w:val="00914A3A"/>
    <w:rsid w:val="00914CA8"/>
    <w:rsid w:val="009159CA"/>
    <w:rsid w:val="009166F1"/>
    <w:rsid w:val="00917018"/>
    <w:rsid w:val="00917B84"/>
    <w:rsid w:val="009200ED"/>
    <w:rsid w:val="009201E7"/>
    <w:rsid w:val="00920205"/>
    <w:rsid w:val="009212FA"/>
    <w:rsid w:val="0092178A"/>
    <w:rsid w:val="00921A67"/>
    <w:rsid w:val="009224E7"/>
    <w:rsid w:val="0092276F"/>
    <w:rsid w:val="00922DE5"/>
    <w:rsid w:val="00922F1E"/>
    <w:rsid w:val="00923475"/>
    <w:rsid w:val="00923C16"/>
    <w:rsid w:val="00923DB7"/>
    <w:rsid w:val="0092405A"/>
    <w:rsid w:val="0092631C"/>
    <w:rsid w:val="00926EC6"/>
    <w:rsid w:val="0093022F"/>
    <w:rsid w:val="0093032B"/>
    <w:rsid w:val="00930579"/>
    <w:rsid w:val="009307BC"/>
    <w:rsid w:val="00930AF8"/>
    <w:rsid w:val="0093144C"/>
    <w:rsid w:val="009314C8"/>
    <w:rsid w:val="0093196F"/>
    <w:rsid w:val="00932F38"/>
    <w:rsid w:val="00933921"/>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1DA7"/>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2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C15"/>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69"/>
    <w:rsid w:val="0099731F"/>
    <w:rsid w:val="0099797E"/>
    <w:rsid w:val="009A01D8"/>
    <w:rsid w:val="009A0750"/>
    <w:rsid w:val="009A2A54"/>
    <w:rsid w:val="009A2B02"/>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F85"/>
    <w:rsid w:val="009B34C6"/>
    <w:rsid w:val="009B45EB"/>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EFF"/>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669"/>
    <w:rsid w:val="009E192A"/>
    <w:rsid w:val="009E2636"/>
    <w:rsid w:val="009E27F4"/>
    <w:rsid w:val="009E424E"/>
    <w:rsid w:val="009E429A"/>
    <w:rsid w:val="009E42CF"/>
    <w:rsid w:val="009E43A5"/>
    <w:rsid w:val="009E45C4"/>
    <w:rsid w:val="009E48F6"/>
    <w:rsid w:val="009E4947"/>
    <w:rsid w:val="009E4C74"/>
    <w:rsid w:val="009E5283"/>
    <w:rsid w:val="009E5FE9"/>
    <w:rsid w:val="009E6A7D"/>
    <w:rsid w:val="009F1366"/>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3E4E"/>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47D11"/>
    <w:rsid w:val="00A50607"/>
    <w:rsid w:val="00A50610"/>
    <w:rsid w:val="00A50898"/>
    <w:rsid w:val="00A5093A"/>
    <w:rsid w:val="00A51663"/>
    <w:rsid w:val="00A5184B"/>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57E0C"/>
    <w:rsid w:val="00A60951"/>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F2"/>
    <w:rsid w:val="00A7519E"/>
    <w:rsid w:val="00A764F1"/>
    <w:rsid w:val="00A80281"/>
    <w:rsid w:val="00A80344"/>
    <w:rsid w:val="00A803CF"/>
    <w:rsid w:val="00A804EF"/>
    <w:rsid w:val="00A81161"/>
    <w:rsid w:val="00A811E8"/>
    <w:rsid w:val="00A8176A"/>
    <w:rsid w:val="00A81C4E"/>
    <w:rsid w:val="00A81C69"/>
    <w:rsid w:val="00A81FF7"/>
    <w:rsid w:val="00A828C9"/>
    <w:rsid w:val="00A82CA9"/>
    <w:rsid w:val="00A82F3F"/>
    <w:rsid w:val="00A83401"/>
    <w:rsid w:val="00A834BF"/>
    <w:rsid w:val="00A845BA"/>
    <w:rsid w:val="00A87954"/>
    <w:rsid w:val="00A903C8"/>
    <w:rsid w:val="00A91634"/>
    <w:rsid w:val="00A936CD"/>
    <w:rsid w:val="00A93EAF"/>
    <w:rsid w:val="00A94611"/>
    <w:rsid w:val="00A94F49"/>
    <w:rsid w:val="00A94FA8"/>
    <w:rsid w:val="00A952EA"/>
    <w:rsid w:val="00A958A5"/>
    <w:rsid w:val="00A95C8D"/>
    <w:rsid w:val="00A95ED3"/>
    <w:rsid w:val="00A96DDD"/>
    <w:rsid w:val="00A971F8"/>
    <w:rsid w:val="00A9739A"/>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D89"/>
    <w:rsid w:val="00AA6AC9"/>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943"/>
    <w:rsid w:val="00AB71AE"/>
    <w:rsid w:val="00AB74F6"/>
    <w:rsid w:val="00AC0B3B"/>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9D0"/>
    <w:rsid w:val="00AC7E61"/>
    <w:rsid w:val="00AD032F"/>
    <w:rsid w:val="00AD18BA"/>
    <w:rsid w:val="00AD2C9E"/>
    <w:rsid w:val="00AD2D37"/>
    <w:rsid w:val="00AD2DCB"/>
    <w:rsid w:val="00AD2DF4"/>
    <w:rsid w:val="00AD3125"/>
    <w:rsid w:val="00AD3602"/>
    <w:rsid w:val="00AD3BF6"/>
    <w:rsid w:val="00AD43A7"/>
    <w:rsid w:val="00AD46EA"/>
    <w:rsid w:val="00AD4BB3"/>
    <w:rsid w:val="00AD4F75"/>
    <w:rsid w:val="00AD555B"/>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6EB"/>
    <w:rsid w:val="00AF6985"/>
    <w:rsid w:val="00AF6CB1"/>
    <w:rsid w:val="00AF7A7E"/>
    <w:rsid w:val="00B00098"/>
    <w:rsid w:val="00B003AA"/>
    <w:rsid w:val="00B008D5"/>
    <w:rsid w:val="00B01047"/>
    <w:rsid w:val="00B01117"/>
    <w:rsid w:val="00B01816"/>
    <w:rsid w:val="00B01C49"/>
    <w:rsid w:val="00B023E6"/>
    <w:rsid w:val="00B044CF"/>
    <w:rsid w:val="00B048D4"/>
    <w:rsid w:val="00B04EC5"/>
    <w:rsid w:val="00B05290"/>
    <w:rsid w:val="00B05F1C"/>
    <w:rsid w:val="00B0637D"/>
    <w:rsid w:val="00B06B40"/>
    <w:rsid w:val="00B07051"/>
    <w:rsid w:val="00B07386"/>
    <w:rsid w:val="00B0757A"/>
    <w:rsid w:val="00B075C2"/>
    <w:rsid w:val="00B07B02"/>
    <w:rsid w:val="00B07D3B"/>
    <w:rsid w:val="00B10219"/>
    <w:rsid w:val="00B10832"/>
    <w:rsid w:val="00B128D7"/>
    <w:rsid w:val="00B12AE8"/>
    <w:rsid w:val="00B12D6A"/>
    <w:rsid w:val="00B12FF0"/>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33"/>
    <w:rsid w:val="00B231EF"/>
    <w:rsid w:val="00B236A8"/>
    <w:rsid w:val="00B23A35"/>
    <w:rsid w:val="00B23BFE"/>
    <w:rsid w:val="00B2595B"/>
    <w:rsid w:val="00B25B31"/>
    <w:rsid w:val="00B25D53"/>
    <w:rsid w:val="00B25E24"/>
    <w:rsid w:val="00B25F49"/>
    <w:rsid w:val="00B26BF3"/>
    <w:rsid w:val="00B274E7"/>
    <w:rsid w:val="00B27515"/>
    <w:rsid w:val="00B276BA"/>
    <w:rsid w:val="00B27991"/>
    <w:rsid w:val="00B27D77"/>
    <w:rsid w:val="00B30109"/>
    <w:rsid w:val="00B3136E"/>
    <w:rsid w:val="00B316D5"/>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2D9"/>
    <w:rsid w:val="00B45A3A"/>
    <w:rsid w:val="00B46047"/>
    <w:rsid w:val="00B47F98"/>
    <w:rsid w:val="00B509FF"/>
    <w:rsid w:val="00B5194E"/>
    <w:rsid w:val="00B5226E"/>
    <w:rsid w:val="00B5228E"/>
    <w:rsid w:val="00B53267"/>
    <w:rsid w:val="00B53279"/>
    <w:rsid w:val="00B53578"/>
    <w:rsid w:val="00B53DBF"/>
    <w:rsid w:val="00B5471A"/>
    <w:rsid w:val="00B54954"/>
    <w:rsid w:val="00B5503B"/>
    <w:rsid w:val="00B56138"/>
    <w:rsid w:val="00B57757"/>
    <w:rsid w:val="00B57C8E"/>
    <w:rsid w:val="00B6022D"/>
    <w:rsid w:val="00B610C7"/>
    <w:rsid w:val="00B61261"/>
    <w:rsid w:val="00B61C7E"/>
    <w:rsid w:val="00B61F6F"/>
    <w:rsid w:val="00B62B5E"/>
    <w:rsid w:val="00B636EF"/>
    <w:rsid w:val="00B63729"/>
    <w:rsid w:val="00B63934"/>
    <w:rsid w:val="00B6450F"/>
    <w:rsid w:val="00B64F9D"/>
    <w:rsid w:val="00B652D1"/>
    <w:rsid w:val="00B65AC5"/>
    <w:rsid w:val="00B66188"/>
    <w:rsid w:val="00B66766"/>
    <w:rsid w:val="00B66EC0"/>
    <w:rsid w:val="00B678F5"/>
    <w:rsid w:val="00B67FB9"/>
    <w:rsid w:val="00B712A1"/>
    <w:rsid w:val="00B71894"/>
    <w:rsid w:val="00B72124"/>
    <w:rsid w:val="00B72140"/>
    <w:rsid w:val="00B7272A"/>
    <w:rsid w:val="00B72D78"/>
    <w:rsid w:val="00B73E51"/>
    <w:rsid w:val="00B740BC"/>
    <w:rsid w:val="00B7441F"/>
    <w:rsid w:val="00B745E0"/>
    <w:rsid w:val="00B755FD"/>
    <w:rsid w:val="00B7658D"/>
    <w:rsid w:val="00B76A03"/>
    <w:rsid w:val="00B76F26"/>
    <w:rsid w:val="00B77318"/>
    <w:rsid w:val="00B774BD"/>
    <w:rsid w:val="00B778AA"/>
    <w:rsid w:val="00B806A3"/>
    <w:rsid w:val="00B81794"/>
    <w:rsid w:val="00B81BBE"/>
    <w:rsid w:val="00B82F31"/>
    <w:rsid w:val="00B8391D"/>
    <w:rsid w:val="00B83E7E"/>
    <w:rsid w:val="00B84464"/>
    <w:rsid w:val="00B84597"/>
    <w:rsid w:val="00B852B5"/>
    <w:rsid w:val="00B86269"/>
    <w:rsid w:val="00B872BE"/>
    <w:rsid w:val="00B87D79"/>
    <w:rsid w:val="00B90898"/>
    <w:rsid w:val="00B909B0"/>
    <w:rsid w:val="00B90B7A"/>
    <w:rsid w:val="00B90E46"/>
    <w:rsid w:val="00B916B2"/>
    <w:rsid w:val="00B91A9D"/>
    <w:rsid w:val="00B92094"/>
    <w:rsid w:val="00B92633"/>
    <w:rsid w:val="00B92B00"/>
    <w:rsid w:val="00B92BD1"/>
    <w:rsid w:val="00B934CD"/>
    <w:rsid w:val="00B935A4"/>
    <w:rsid w:val="00B93669"/>
    <w:rsid w:val="00B9377C"/>
    <w:rsid w:val="00B93B9A"/>
    <w:rsid w:val="00B93B9C"/>
    <w:rsid w:val="00B93D6F"/>
    <w:rsid w:val="00B93E60"/>
    <w:rsid w:val="00B94097"/>
    <w:rsid w:val="00B94D0A"/>
    <w:rsid w:val="00B94DD0"/>
    <w:rsid w:val="00B950EB"/>
    <w:rsid w:val="00B95415"/>
    <w:rsid w:val="00B9579A"/>
    <w:rsid w:val="00B95CDE"/>
    <w:rsid w:val="00B96992"/>
    <w:rsid w:val="00B979B9"/>
    <w:rsid w:val="00BA0208"/>
    <w:rsid w:val="00BA0372"/>
    <w:rsid w:val="00BA0B91"/>
    <w:rsid w:val="00BA18D2"/>
    <w:rsid w:val="00BA1EE3"/>
    <w:rsid w:val="00BA20AF"/>
    <w:rsid w:val="00BA216E"/>
    <w:rsid w:val="00BA2361"/>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4E9"/>
    <w:rsid w:val="00BB697E"/>
    <w:rsid w:val="00BB6BE8"/>
    <w:rsid w:val="00BB6E3B"/>
    <w:rsid w:val="00BB7E7A"/>
    <w:rsid w:val="00BB7F63"/>
    <w:rsid w:val="00BC098C"/>
    <w:rsid w:val="00BC0C83"/>
    <w:rsid w:val="00BC0EB0"/>
    <w:rsid w:val="00BC1209"/>
    <w:rsid w:val="00BC1382"/>
    <w:rsid w:val="00BC1FD8"/>
    <w:rsid w:val="00BC279E"/>
    <w:rsid w:val="00BC2E2D"/>
    <w:rsid w:val="00BC4194"/>
    <w:rsid w:val="00BC4326"/>
    <w:rsid w:val="00BC48F2"/>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770"/>
    <w:rsid w:val="00BD4C36"/>
    <w:rsid w:val="00BD4CE5"/>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01C"/>
    <w:rsid w:val="00BE5401"/>
    <w:rsid w:val="00BE63BD"/>
    <w:rsid w:val="00BF0A47"/>
    <w:rsid w:val="00BF0C8F"/>
    <w:rsid w:val="00BF117A"/>
    <w:rsid w:val="00BF26DE"/>
    <w:rsid w:val="00BF2D7F"/>
    <w:rsid w:val="00BF3A02"/>
    <w:rsid w:val="00BF40A8"/>
    <w:rsid w:val="00BF49E1"/>
    <w:rsid w:val="00BF5103"/>
    <w:rsid w:val="00BF520C"/>
    <w:rsid w:val="00BF69EA"/>
    <w:rsid w:val="00BF6D33"/>
    <w:rsid w:val="00BF7155"/>
    <w:rsid w:val="00C00E40"/>
    <w:rsid w:val="00C00F79"/>
    <w:rsid w:val="00C01478"/>
    <w:rsid w:val="00C01656"/>
    <w:rsid w:val="00C01B14"/>
    <w:rsid w:val="00C021AE"/>
    <w:rsid w:val="00C02C0A"/>
    <w:rsid w:val="00C03584"/>
    <w:rsid w:val="00C036B6"/>
    <w:rsid w:val="00C04709"/>
    <w:rsid w:val="00C04A67"/>
    <w:rsid w:val="00C0508A"/>
    <w:rsid w:val="00C067B5"/>
    <w:rsid w:val="00C07CDD"/>
    <w:rsid w:val="00C07F60"/>
    <w:rsid w:val="00C07FC4"/>
    <w:rsid w:val="00C10BE1"/>
    <w:rsid w:val="00C11D7B"/>
    <w:rsid w:val="00C125F4"/>
    <w:rsid w:val="00C12625"/>
    <w:rsid w:val="00C12C8C"/>
    <w:rsid w:val="00C12EB8"/>
    <w:rsid w:val="00C134CF"/>
    <w:rsid w:val="00C141EB"/>
    <w:rsid w:val="00C14AAF"/>
    <w:rsid w:val="00C14BAC"/>
    <w:rsid w:val="00C15058"/>
    <w:rsid w:val="00C15D84"/>
    <w:rsid w:val="00C16D40"/>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4D3"/>
    <w:rsid w:val="00C27668"/>
    <w:rsid w:val="00C278D5"/>
    <w:rsid w:val="00C27F21"/>
    <w:rsid w:val="00C31031"/>
    <w:rsid w:val="00C3226D"/>
    <w:rsid w:val="00C32323"/>
    <w:rsid w:val="00C332D0"/>
    <w:rsid w:val="00C333AC"/>
    <w:rsid w:val="00C33540"/>
    <w:rsid w:val="00C338DA"/>
    <w:rsid w:val="00C3463A"/>
    <w:rsid w:val="00C346C4"/>
    <w:rsid w:val="00C35401"/>
    <w:rsid w:val="00C35E39"/>
    <w:rsid w:val="00C36544"/>
    <w:rsid w:val="00C3711D"/>
    <w:rsid w:val="00C37693"/>
    <w:rsid w:val="00C3796D"/>
    <w:rsid w:val="00C40B8A"/>
    <w:rsid w:val="00C41041"/>
    <w:rsid w:val="00C42075"/>
    <w:rsid w:val="00C42FFC"/>
    <w:rsid w:val="00C4302C"/>
    <w:rsid w:val="00C431E3"/>
    <w:rsid w:val="00C432F5"/>
    <w:rsid w:val="00C43598"/>
    <w:rsid w:val="00C43A51"/>
    <w:rsid w:val="00C450B4"/>
    <w:rsid w:val="00C47419"/>
    <w:rsid w:val="00C47D36"/>
    <w:rsid w:val="00C509DB"/>
    <w:rsid w:val="00C517EC"/>
    <w:rsid w:val="00C51897"/>
    <w:rsid w:val="00C52110"/>
    <w:rsid w:val="00C52CCA"/>
    <w:rsid w:val="00C52D08"/>
    <w:rsid w:val="00C53D11"/>
    <w:rsid w:val="00C541D2"/>
    <w:rsid w:val="00C549FE"/>
    <w:rsid w:val="00C56370"/>
    <w:rsid w:val="00C571F6"/>
    <w:rsid w:val="00C573F6"/>
    <w:rsid w:val="00C5751B"/>
    <w:rsid w:val="00C615C8"/>
    <w:rsid w:val="00C62218"/>
    <w:rsid w:val="00C62625"/>
    <w:rsid w:val="00C62E1A"/>
    <w:rsid w:val="00C6344C"/>
    <w:rsid w:val="00C63EB8"/>
    <w:rsid w:val="00C63FEE"/>
    <w:rsid w:val="00C64668"/>
    <w:rsid w:val="00C64915"/>
    <w:rsid w:val="00C64D52"/>
    <w:rsid w:val="00C65088"/>
    <w:rsid w:val="00C65181"/>
    <w:rsid w:val="00C65556"/>
    <w:rsid w:val="00C656FA"/>
    <w:rsid w:val="00C65B21"/>
    <w:rsid w:val="00C66219"/>
    <w:rsid w:val="00C662C9"/>
    <w:rsid w:val="00C66307"/>
    <w:rsid w:val="00C66A89"/>
    <w:rsid w:val="00C66EFB"/>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337"/>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1A71"/>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E40"/>
    <w:rsid w:val="00CB1F81"/>
    <w:rsid w:val="00CB23A9"/>
    <w:rsid w:val="00CB2AC8"/>
    <w:rsid w:val="00CB32F7"/>
    <w:rsid w:val="00CB3579"/>
    <w:rsid w:val="00CB3A47"/>
    <w:rsid w:val="00CB44D3"/>
    <w:rsid w:val="00CB48AD"/>
    <w:rsid w:val="00CB5AE5"/>
    <w:rsid w:val="00CB5EFC"/>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1DA6"/>
    <w:rsid w:val="00CD2AA0"/>
    <w:rsid w:val="00CD2AF4"/>
    <w:rsid w:val="00CD3343"/>
    <w:rsid w:val="00CD353F"/>
    <w:rsid w:val="00CD363E"/>
    <w:rsid w:val="00CD3742"/>
    <w:rsid w:val="00CD3907"/>
    <w:rsid w:val="00CD3D03"/>
    <w:rsid w:val="00CD4169"/>
    <w:rsid w:val="00CD41D2"/>
    <w:rsid w:val="00CD4A8E"/>
    <w:rsid w:val="00CD4D4E"/>
    <w:rsid w:val="00CD5113"/>
    <w:rsid w:val="00CD5BE1"/>
    <w:rsid w:val="00CD6617"/>
    <w:rsid w:val="00CD6660"/>
    <w:rsid w:val="00CD67F1"/>
    <w:rsid w:val="00CD7394"/>
    <w:rsid w:val="00CD7879"/>
    <w:rsid w:val="00CD7994"/>
    <w:rsid w:val="00CD7B41"/>
    <w:rsid w:val="00CD7C11"/>
    <w:rsid w:val="00CD7E61"/>
    <w:rsid w:val="00CE092B"/>
    <w:rsid w:val="00CE13AF"/>
    <w:rsid w:val="00CE187B"/>
    <w:rsid w:val="00CE1BCB"/>
    <w:rsid w:val="00CE1C3F"/>
    <w:rsid w:val="00CE2764"/>
    <w:rsid w:val="00CE2B85"/>
    <w:rsid w:val="00CE3AA7"/>
    <w:rsid w:val="00CE47B9"/>
    <w:rsid w:val="00CE59DF"/>
    <w:rsid w:val="00CE5EB7"/>
    <w:rsid w:val="00CE7474"/>
    <w:rsid w:val="00CE76F4"/>
    <w:rsid w:val="00CE7A4B"/>
    <w:rsid w:val="00CE7BD3"/>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067"/>
    <w:rsid w:val="00CF7D73"/>
    <w:rsid w:val="00D004D9"/>
    <w:rsid w:val="00D015D4"/>
    <w:rsid w:val="00D03248"/>
    <w:rsid w:val="00D03913"/>
    <w:rsid w:val="00D03A75"/>
    <w:rsid w:val="00D0586D"/>
    <w:rsid w:val="00D05E2F"/>
    <w:rsid w:val="00D05F7C"/>
    <w:rsid w:val="00D062F1"/>
    <w:rsid w:val="00D07365"/>
    <w:rsid w:val="00D07BE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C8C"/>
    <w:rsid w:val="00D178D5"/>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548"/>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1C4"/>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AE3"/>
    <w:rsid w:val="00D83FDD"/>
    <w:rsid w:val="00D84977"/>
    <w:rsid w:val="00D85023"/>
    <w:rsid w:val="00D8584A"/>
    <w:rsid w:val="00D85CD8"/>
    <w:rsid w:val="00D85EE2"/>
    <w:rsid w:val="00D8662D"/>
    <w:rsid w:val="00D8720A"/>
    <w:rsid w:val="00D873C3"/>
    <w:rsid w:val="00D9060A"/>
    <w:rsid w:val="00D90931"/>
    <w:rsid w:val="00D90E4E"/>
    <w:rsid w:val="00D91130"/>
    <w:rsid w:val="00D9152D"/>
    <w:rsid w:val="00D9169D"/>
    <w:rsid w:val="00D91DB5"/>
    <w:rsid w:val="00D9269B"/>
    <w:rsid w:val="00D93592"/>
    <w:rsid w:val="00D937EB"/>
    <w:rsid w:val="00D93A6E"/>
    <w:rsid w:val="00D9422C"/>
    <w:rsid w:val="00D9453F"/>
    <w:rsid w:val="00D9497B"/>
    <w:rsid w:val="00D95116"/>
    <w:rsid w:val="00D968A2"/>
    <w:rsid w:val="00D969F9"/>
    <w:rsid w:val="00DA0972"/>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66AA"/>
    <w:rsid w:val="00DA779D"/>
    <w:rsid w:val="00DA7834"/>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30DD"/>
    <w:rsid w:val="00DC346E"/>
    <w:rsid w:val="00DC4B22"/>
    <w:rsid w:val="00DC4D9D"/>
    <w:rsid w:val="00DC5381"/>
    <w:rsid w:val="00DC5754"/>
    <w:rsid w:val="00DC5C22"/>
    <w:rsid w:val="00DC6670"/>
    <w:rsid w:val="00DC6AC1"/>
    <w:rsid w:val="00DC743A"/>
    <w:rsid w:val="00DC7A31"/>
    <w:rsid w:val="00DD0195"/>
    <w:rsid w:val="00DD0B6A"/>
    <w:rsid w:val="00DD118A"/>
    <w:rsid w:val="00DD17BD"/>
    <w:rsid w:val="00DD17D3"/>
    <w:rsid w:val="00DD18F5"/>
    <w:rsid w:val="00DD3096"/>
    <w:rsid w:val="00DD335A"/>
    <w:rsid w:val="00DD48D9"/>
    <w:rsid w:val="00DD5985"/>
    <w:rsid w:val="00DD68D5"/>
    <w:rsid w:val="00DD779D"/>
    <w:rsid w:val="00DD7F58"/>
    <w:rsid w:val="00DE06AD"/>
    <w:rsid w:val="00DE0857"/>
    <w:rsid w:val="00DE13D5"/>
    <w:rsid w:val="00DE1903"/>
    <w:rsid w:val="00DE25C9"/>
    <w:rsid w:val="00DE2924"/>
    <w:rsid w:val="00DE2A5B"/>
    <w:rsid w:val="00DE3006"/>
    <w:rsid w:val="00DE3A03"/>
    <w:rsid w:val="00DE4352"/>
    <w:rsid w:val="00DE4CEC"/>
    <w:rsid w:val="00DE5412"/>
    <w:rsid w:val="00DE593B"/>
    <w:rsid w:val="00DE5A83"/>
    <w:rsid w:val="00DE699A"/>
    <w:rsid w:val="00DE6D06"/>
    <w:rsid w:val="00DE71DC"/>
    <w:rsid w:val="00DE7D7E"/>
    <w:rsid w:val="00DF0007"/>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865"/>
    <w:rsid w:val="00E03CCB"/>
    <w:rsid w:val="00E03E6C"/>
    <w:rsid w:val="00E045FA"/>
    <w:rsid w:val="00E04A86"/>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7EC"/>
    <w:rsid w:val="00E23AD6"/>
    <w:rsid w:val="00E246DB"/>
    <w:rsid w:val="00E249EA"/>
    <w:rsid w:val="00E25241"/>
    <w:rsid w:val="00E255A5"/>
    <w:rsid w:val="00E26164"/>
    <w:rsid w:val="00E26676"/>
    <w:rsid w:val="00E27246"/>
    <w:rsid w:val="00E2797A"/>
    <w:rsid w:val="00E30460"/>
    <w:rsid w:val="00E30AC3"/>
    <w:rsid w:val="00E31E1A"/>
    <w:rsid w:val="00E31E70"/>
    <w:rsid w:val="00E31F40"/>
    <w:rsid w:val="00E32D80"/>
    <w:rsid w:val="00E32F11"/>
    <w:rsid w:val="00E33916"/>
    <w:rsid w:val="00E33CB9"/>
    <w:rsid w:val="00E343BD"/>
    <w:rsid w:val="00E35A26"/>
    <w:rsid w:val="00E36B2F"/>
    <w:rsid w:val="00E37192"/>
    <w:rsid w:val="00E37527"/>
    <w:rsid w:val="00E377D8"/>
    <w:rsid w:val="00E408DB"/>
    <w:rsid w:val="00E40900"/>
    <w:rsid w:val="00E42218"/>
    <w:rsid w:val="00E423DD"/>
    <w:rsid w:val="00E4357B"/>
    <w:rsid w:val="00E43707"/>
    <w:rsid w:val="00E44342"/>
    <w:rsid w:val="00E4441F"/>
    <w:rsid w:val="00E44674"/>
    <w:rsid w:val="00E44EE4"/>
    <w:rsid w:val="00E4542B"/>
    <w:rsid w:val="00E4694B"/>
    <w:rsid w:val="00E47CFD"/>
    <w:rsid w:val="00E50C8F"/>
    <w:rsid w:val="00E50CF3"/>
    <w:rsid w:val="00E514E6"/>
    <w:rsid w:val="00E517C8"/>
    <w:rsid w:val="00E51893"/>
    <w:rsid w:val="00E53C5E"/>
    <w:rsid w:val="00E54031"/>
    <w:rsid w:val="00E5448C"/>
    <w:rsid w:val="00E5470D"/>
    <w:rsid w:val="00E556AF"/>
    <w:rsid w:val="00E55910"/>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2FE4"/>
    <w:rsid w:val="00E732ED"/>
    <w:rsid w:val="00E742B9"/>
    <w:rsid w:val="00E74A7C"/>
    <w:rsid w:val="00E7535E"/>
    <w:rsid w:val="00E75EBB"/>
    <w:rsid w:val="00E760BA"/>
    <w:rsid w:val="00E7685E"/>
    <w:rsid w:val="00E77957"/>
    <w:rsid w:val="00E80049"/>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3CBA"/>
    <w:rsid w:val="00E9455A"/>
    <w:rsid w:val="00E946E8"/>
    <w:rsid w:val="00E94E5C"/>
    <w:rsid w:val="00E95093"/>
    <w:rsid w:val="00E95174"/>
    <w:rsid w:val="00E96499"/>
    <w:rsid w:val="00E96A09"/>
    <w:rsid w:val="00E974EB"/>
    <w:rsid w:val="00E978BC"/>
    <w:rsid w:val="00EA06F1"/>
    <w:rsid w:val="00EA1781"/>
    <w:rsid w:val="00EA1DE9"/>
    <w:rsid w:val="00EA22B3"/>
    <w:rsid w:val="00EA33DB"/>
    <w:rsid w:val="00EA4A7A"/>
    <w:rsid w:val="00EA544B"/>
    <w:rsid w:val="00EA6358"/>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551"/>
    <w:rsid w:val="00EB5C05"/>
    <w:rsid w:val="00EB668F"/>
    <w:rsid w:val="00EB6EEC"/>
    <w:rsid w:val="00EB793A"/>
    <w:rsid w:val="00EB7BC7"/>
    <w:rsid w:val="00EC0C2B"/>
    <w:rsid w:val="00EC157C"/>
    <w:rsid w:val="00EC1777"/>
    <w:rsid w:val="00EC2383"/>
    <w:rsid w:val="00EC3E19"/>
    <w:rsid w:val="00EC4871"/>
    <w:rsid w:val="00EC4886"/>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D79D7"/>
    <w:rsid w:val="00ED7F84"/>
    <w:rsid w:val="00EE076E"/>
    <w:rsid w:val="00EE07FF"/>
    <w:rsid w:val="00EE0950"/>
    <w:rsid w:val="00EE1502"/>
    <w:rsid w:val="00EE249C"/>
    <w:rsid w:val="00EE3594"/>
    <w:rsid w:val="00EE38E7"/>
    <w:rsid w:val="00EE4570"/>
    <w:rsid w:val="00EE4D07"/>
    <w:rsid w:val="00EE5452"/>
    <w:rsid w:val="00EE56F2"/>
    <w:rsid w:val="00EE6981"/>
    <w:rsid w:val="00EF028B"/>
    <w:rsid w:val="00EF14FE"/>
    <w:rsid w:val="00EF155D"/>
    <w:rsid w:val="00EF366C"/>
    <w:rsid w:val="00EF4D13"/>
    <w:rsid w:val="00EF5F75"/>
    <w:rsid w:val="00EF6349"/>
    <w:rsid w:val="00EF6D47"/>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BE3"/>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69D"/>
    <w:rsid w:val="00F47714"/>
    <w:rsid w:val="00F4781F"/>
    <w:rsid w:val="00F47E15"/>
    <w:rsid w:val="00F5039A"/>
    <w:rsid w:val="00F5097D"/>
    <w:rsid w:val="00F50A34"/>
    <w:rsid w:val="00F50F32"/>
    <w:rsid w:val="00F5110D"/>
    <w:rsid w:val="00F51233"/>
    <w:rsid w:val="00F5187D"/>
    <w:rsid w:val="00F51D8F"/>
    <w:rsid w:val="00F51F76"/>
    <w:rsid w:val="00F52D42"/>
    <w:rsid w:val="00F5322C"/>
    <w:rsid w:val="00F53736"/>
    <w:rsid w:val="00F53A5A"/>
    <w:rsid w:val="00F550AE"/>
    <w:rsid w:val="00F553CD"/>
    <w:rsid w:val="00F55F6C"/>
    <w:rsid w:val="00F56228"/>
    <w:rsid w:val="00F56B21"/>
    <w:rsid w:val="00F577C7"/>
    <w:rsid w:val="00F57822"/>
    <w:rsid w:val="00F60331"/>
    <w:rsid w:val="00F608BC"/>
    <w:rsid w:val="00F609D9"/>
    <w:rsid w:val="00F609DC"/>
    <w:rsid w:val="00F615A7"/>
    <w:rsid w:val="00F61E68"/>
    <w:rsid w:val="00F626E3"/>
    <w:rsid w:val="00F6273F"/>
    <w:rsid w:val="00F62B53"/>
    <w:rsid w:val="00F62CBF"/>
    <w:rsid w:val="00F63149"/>
    <w:rsid w:val="00F632F7"/>
    <w:rsid w:val="00F63877"/>
    <w:rsid w:val="00F65374"/>
    <w:rsid w:val="00F65E8D"/>
    <w:rsid w:val="00F66453"/>
    <w:rsid w:val="00F6680C"/>
    <w:rsid w:val="00F66838"/>
    <w:rsid w:val="00F671F0"/>
    <w:rsid w:val="00F67783"/>
    <w:rsid w:val="00F67A91"/>
    <w:rsid w:val="00F67E43"/>
    <w:rsid w:val="00F67F1F"/>
    <w:rsid w:val="00F7012E"/>
    <w:rsid w:val="00F70485"/>
    <w:rsid w:val="00F70D7E"/>
    <w:rsid w:val="00F711A2"/>
    <w:rsid w:val="00F71318"/>
    <w:rsid w:val="00F71F9A"/>
    <w:rsid w:val="00F7212C"/>
    <w:rsid w:val="00F73050"/>
    <w:rsid w:val="00F734A5"/>
    <w:rsid w:val="00F73948"/>
    <w:rsid w:val="00F739C8"/>
    <w:rsid w:val="00F74642"/>
    <w:rsid w:val="00F74EB1"/>
    <w:rsid w:val="00F75FF6"/>
    <w:rsid w:val="00F76803"/>
    <w:rsid w:val="00F7689F"/>
    <w:rsid w:val="00F7697F"/>
    <w:rsid w:val="00F76ED0"/>
    <w:rsid w:val="00F810F9"/>
    <w:rsid w:val="00F82760"/>
    <w:rsid w:val="00F8358B"/>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2EB9"/>
    <w:rsid w:val="00F9317C"/>
    <w:rsid w:val="00F937D3"/>
    <w:rsid w:val="00F94113"/>
    <w:rsid w:val="00F9451B"/>
    <w:rsid w:val="00F95391"/>
    <w:rsid w:val="00F9714B"/>
    <w:rsid w:val="00F979B7"/>
    <w:rsid w:val="00F97E39"/>
    <w:rsid w:val="00FA07B0"/>
    <w:rsid w:val="00FA0AAE"/>
    <w:rsid w:val="00FA11F7"/>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A4D"/>
    <w:rsid w:val="00FB3A04"/>
    <w:rsid w:val="00FB3A69"/>
    <w:rsid w:val="00FB4096"/>
    <w:rsid w:val="00FB6560"/>
    <w:rsid w:val="00FB6682"/>
    <w:rsid w:val="00FB6CE4"/>
    <w:rsid w:val="00FB6E1F"/>
    <w:rsid w:val="00FB7248"/>
    <w:rsid w:val="00FB75B5"/>
    <w:rsid w:val="00FB7ABD"/>
    <w:rsid w:val="00FB7E90"/>
    <w:rsid w:val="00FC0647"/>
    <w:rsid w:val="00FC069F"/>
    <w:rsid w:val="00FC0ADF"/>
    <w:rsid w:val="00FC0CE3"/>
    <w:rsid w:val="00FC13BC"/>
    <w:rsid w:val="00FC1614"/>
    <w:rsid w:val="00FC1696"/>
    <w:rsid w:val="00FC2016"/>
    <w:rsid w:val="00FC3275"/>
    <w:rsid w:val="00FC3A96"/>
    <w:rsid w:val="00FC43D4"/>
    <w:rsid w:val="00FC46F8"/>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1F5"/>
    <w:rsid w:val="00FE32B8"/>
    <w:rsid w:val="00FE32DF"/>
    <w:rsid w:val="00FE40E7"/>
    <w:rsid w:val="00FE4E88"/>
    <w:rsid w:val="00FE510C"/>
    <w:rsid w:val="00FE5AE8"/>
    <w:rsid w:val="00FE5D31"/>
    <w:rsid w:val="00FE69C5"/>
    <w:rsid w:val="00FE6C1A"/>
    <w:rsid w:val="00FE79E2"/>
    <w:rsid w:val="00FF00DC"/>
    <w:rsid w:val="00FF0DAF"/>
    <w:rsid w:val="00FF0DE5"/>
    <w:rsid w:val="00FF1B1F"/>
    <w:rsid w:val="00FF25F5"/>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873884">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55DA6-1BCF-49DE-BE28-DD51F64ADE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C47032-E2AE-41C3-90AE-038FCE34D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F3285-61F6-4DAE-BA4B-D39E08392656}">
  <ds:schemaRefs>
    <ds:schemaRef ds:uri="http://schemas.microsoft.com/sharepoint/v3/contenttype/forms"/>
  </ds:schemaRefs>
</ds:datastoreItem>
</file>

<file path=customXml/itemProps4.xml><?xml version="1.0" encoding="utf-8"?>
<ds:datastoreItem xmlns:ds="http://schemas.openxmlformats.org/officeDocument/2006/customXml" ds:itemID="{B49A1466-33FD-4E1F-9868-100BDAFBD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1214</TotalTime>
  <Pages>2</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20</cp:revision>
  <cp:lastPrinted>2019-10-01T23:33:00Z</cp:lastPrinted>
  <dcterms:created xsi:type="dcterms:W3CDTF">2020-02-09T23:32:00Z</dcterms:created>
  <dcterms:modified xsi:type="dcterms:W3CDTF">2020-02-14T23:05:00Z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